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232" w:rsidRPr="00A7643A" w:rsidRDefault="00797232" w:rsidP="00797232">
      <w:pPr>
        <w:pStyle w:val="tb-na16"/>
        <w:spacing w:beforeLines="30" w:beforeAutospacing="0" w:afterLines="30" w:afterAutospacing="0"/>
        <w:jc w:val="center"/>
        <w:rPr>
          <w:b/>
          <w:bCs/>
          <w:color w:val="000000"/>
          <w:sz w:val="20"/>
          <w:szCs w:val="20"/>
        </w:rPr>
      </w:pPr>
    </w:p>
    <w:p w:rsidR="00797232" w:rsidRPr="00A7643A" w:rsidRDefault="00797232" w:rsidP="00797232">
      <w:pPr>
        <w:pStyle w:val="tb-na16"/>
        <w:spacing w:beforeLines="30" w:beforeAutospacing="0" w:afterLines="30" w:afterAutospacing="0"/>
        <w:jc w:val="center"/>
        <w:rPr>
          <w:b/>
          <w:bCs/>
          <w:color w:val="000000"/>
          <w:sz w:val="20"/>
          <w:szCs w:val="20"/>
        </w:rPr>
      </w:pPr>
    </w:p>
    <w:p w:rsidR="00797232" w:rsidRPr="00A7643A" w:rsidRDefault="00797232" w:rsidP="00797232">
      <w:pPr>
        <w:pStyle w:val="tb-na16"/>
        <w:spacing w:beforeLines="30" w:beforeAutospacing="0" w:afterLines="30" w:afterAutospacing="0"/>
        <w:jc w:val="center"/>
        <w:rPr>
          <w:b/>
          <w:bCs/>
          <w:color w:val="000000"/>
          <w:sz w:val="20"/>
          <w:szCs w:val="20"/>
        </w:rPr>
      </w:pPr>
    </w:p>
    <w:p w:rsidR="00797232" w:rsidRPr="00A7643A" w:rsidRDefault="00797232" w:rsidP="00797232">
      <w:pPr>
        <w:pStyle w:val="tb-na16"/>
        <w:spacing w:beforeLines="30" w:beforeAutospacing="0" w:afterLines="30" w:afterAutospacing="0"/>
        <w:jc w:val="center"/>
        <w:rPr>
          <w:b/>
          <w:bCs/>
          <w:color w:val="000000"/>
          <w:sz w:val="32"/>
          <w:szCs w:val="32"/>
        </w:rPr>
      </w:pPr>
      <w:r w:rsidRPr="00A7643A">
        <w:rPr>
          <w:b/>
          <w:bCs/>
          <w:color w:val="000000"/>
          <w:sz w:val="32"/>
          <w:szCs w:val="32"/>
        </w:rPr>
        <w:t>ZAKON O STRUKOVNOM OBRAZOVANJU</w:t>
      </w:r>
    </w:p>
    <w:p w:rsidR="00797232" w:rsidRPr="00A7643A" w:rsidRDefault="00797232" w:rsidP="00797232">
      <w:pPr>
        <w:pStyle w:val="t-11-9-sred"/>
        <w:spacing w:beforeLines="30" w:beforeAutospacing="0" w:afterLines="30" w:afterAutospacing="0"/>
        <w:jc w:val="center"/>
        <w:rPr>
          <w:color w:val="000000"/>
          <w:sz w:val="20"/>
          <w:szCs w:val="20"/>
        </w:rPr>
      </w:pPr>
    </w:p>
    <w:p w:rsidR="00797232" w:rsidRPr="00A7643A" w:rsidRDefault="00797232" w:rsidP="00E65A0D">
      <w:pPr>
        <w:pStyle w:val="Naslov3"/>
      </w:pPr>
      <w:r w:rsidRPr="00A7643A">
        <w:t>I. OPĆE ODREDBE</w:t>
      </w:r>
    </w:p>
    <w:p w:rsidR="00797232" w:rsidRPr="00A7643A" w:rsidRDefault="00797232" w:rsidP="00797232">
      <w:pPr>
        <w:pStyle w:val="clanak-"/>
        <w:spacing w:beforeLines="30" w:beforeAutospacing="0" w:afterLines="30" w:afterAutospacing="0"/>
        <w:jc w:val="center"/>
        <w:rPr>
          <w:color w:val="000000"/>
          <w:sz w:val="20"/>
          <w:szCs w:val="20"/>
        </w:rPr>
      </w:pPr>
      <w:r w:rsidRPr="00A7643A">
        <w:rPr>
          <w:color w:val="000000"/>
          <w:sz w:val="20"/>
          <w:szCs w:val="20"/>
        </w:rPr>
        <w:t>Članak 1.</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(1) Ovim se Zakonom uređuje srednje strukovno obrazovanje, osposobljavanje i usavršavanje (u daljnjem tekstu: strukovno obrazovanje) kao djelatnost kojom se omogućava razvoj i stjecanje kompetencija potrebnih za dobivanje strukovnih kvalifikacija.</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(2) Djelatnost strukovnog obrazovanja ostvaruje se u skladu s odredbama ovoga Zakona i posebnih propisa te Zakona kojim se uređuje djelatnost srednjeg obrazovanja, ako ovim Zakonom nije drukčije određeno.</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(3) Djelatnost strukovnog obrazovanja odraslih polaznika ostvaruje se u skladu s odredbama ovoga Zakona i Zakona kojim se uređuje obrazovanje odraslih.</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(4) Dio djelatnosti strukovnog obrazovanja za vezane obrte ostvaruje se na temelju Zakona o obrtu.</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(5) Djelatnost strukovnog obrazovanja obavljaju ustanove (u daljnjem tekstu: ustanove za strukovno obrazovanje) na temelju rješenja ministarstva nadležnog za obrazovanje (u daljnjem tekstu: Ministarstvo).</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(6) Djelatnost strukovnog obrazovanja za kvalifikacije koje su uređene posebnim propisima, direktivama Europske unije za regulirana zanimanja u zdravstvu te međunarodnim ugovorima kojih je Republika Hrvatska potpisnica obavljaju ustanove za strukovno obrazovanje na temelju rješenja Ministarstva, sukladno posebnom propisu.</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(7) Izrazi koji se koriste u ovome Zakonu i propisima koji se donose na temelju ovoga Zakona, a koji imaju rodno značenje, bez obzira jesu li korišteni u muškom ili ženskom rodu, obuhvaćaju na jednak način i muški i ženski rod.</w:t>
      </w:r>
    </w:p>
    <w:p w:rsidR="00797232" w:rsidRPr="00A7643A" w:rsidRDefault="00797232" w:rsidP="00797232">
      <w:pPr>
        <w:pStyle w:val="clanak"/>
        <w:spacing w:beforeLines="30" w:beforeAutospacing="0" w:afterLines="30" w:afterAutospacing="0"/>
        <w:jc w:val="center"/>
        <w:rPr>
          <w:color w:val="000000"/>
          <w:sz w:val="20"/>
          <w:szCs w:val="20"/>
        </w:rPr>
      </w:pPr>
      <w:r w:rsidRPr="00A7643A">
        <w:rPr>
          <w:color w:val="000000"/>
          <w:sz w:val="20"/>
          <w:szCs w:val="20"/>
        </w:rPr>
        <w:t>Članak 2.</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(1) Državljani država članica Europske unije imaju pravo na strukovno obrazovanje kao i hrvatski državljani te se upisuju u ustanove za strukovno obrazovanje u Republici Hrvatskoj pod istim uvjetima kao i hrvatski državljani.</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(2) Državljani Republike Hrvatske koji su se obrazovali u nekoj državi članici Europske unije, a nastavljaju obrazovanje u Republici Hrvatskoj, imaju pravo na strukovno obrazovanje pod istim uvjetima kao i hrvatski državljani koji se obrazuju u ustanovama za strukovno obrazovanje u Republici Hrvatskoj.</w:t>
      </w:r>
    </w:p>
    <w:p w:rsidR="00797232" w:rsidRPr="00A7643A" w:rsidRDefault="00797232" w:rsidP="00797232">
      <w:pPr>
        <w:pStyle w:val="clanak"/>
        <w:spacing w:beforeLines="30" w:beforeAutospacing="0" w:afterLines="30" w:afterAutospacing="0"/>
        <w:jc w:val="center"/>
        <w:rPr>
          <w:color w:val="000000"/>
          <w:sz w:val="20"/>
          <w:szCs w:val="20"/>
        </w:rPr>
      </w:pPr>
      <w:r w:rsidRPr="00A7643A">
        <w:rPr>
          <w:color w:val="000000"/>
          <w:sz w:val="20"/>
          <w:szCs w:val="20"/>
        </w:rPr>
        <w:t>Članak 3.</w:t>
      </w:r>
      <w:r w:rsidR="00A7643A">
        <w:rPr>
          <w:color w:val="000000"/>
          <w:sz w:val="20"/>
          <w:szCs w:val="20"/>
        </w:rPr>
        <w:t xml:space="preserve"> (NN </w:t>
      </w:r>
      <w:hyperlink r:id="rId8" w:history="1">
        <w:r w:rsidR="00A7643A" w:rsidRPr="00912084">
          <w:rPr>
            <w:rStyle w:val="Hiperveza"/>
            <w:sz w:val="20"/>
            <w:szCs w:val="20"/>
          </w:rPr>
          <w:t>25/18</w:t>
        </w:r>
      </w:hyperlink>
      <w:r w:rsidR="00A7643A">
        <w:rPr>
          <w:color w:val="000000"/>
          <w:sz w:val="20"/>
          <w:szCs w:val="20"/>
        </w:rPr>
        <w:t>)</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Pojedini pojmovi u smislu ovoga Zakona imaju sljedeća značenja:</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1. </w:t>
      </w:r>
      <w:r w:rsidRPr="0039791F">
        <w:rPr>
          <w:rStyle w:val="kurziv"/>
          <w:iCs/>
          <w:color w:val="231F20"/>
          <w:sz w:val="20"/>
          <w:szCs w:val="20"/>
          <w:bdr w:val="none" w:sz="0" w:space="0" w:color="auto" w:frame="1"/>
        </w:rPr>
        <w:t>strukovno obrazovanje </w:t>
      </w:r>
      <w:r w:rsidRPr="0039791F">
        <w:rPr>
          <w:color w:val="231F20"/>
          <w:sz w:val="20"/>
          <w:szCs w:val="20"/>
        </w:rPr>
        <w:t>je proces stjecanja, vrednovanja i potvrde posjedovanja ishoda učenja koji provode ustanove za strukovno obrazovanje, a provodi se prema strukovnome kurikulumu,</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2. </w:t>
      </w:r>
      <w:r w:rsidRPr="0039791F">
        <w:rPr>
          <w:rStyle w:val="kurziv"/>
          <w:iCs/>
          <w:color w:val="231F20"/>
          <w:sz w:val="20"/>
          <w:szCs w:val="20"/>
          <w:bdr w:val="none" w:sz="0" w:space="0" w:color="auto" w:frame="1"/>
        </w:rPr>
        <w:t>strukovno osposobljavanje </w:t>
      </w:r>
      <w:r w:rsidRPr="0039791F">
        <w:rPr>
          <w:color w:val="231F20"/>
          <w:sz w:val="20"/>
          <w:szCs w:val="20"/>
        </w:rPr>
        <w:t>podrazumijeva obrazovanje kojim se stječu kompetencije za obavljanje jednostavnih poslova,</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3. </w:t>
      </w:r>
      <w:r w:rsidRPr="0039791F">
        <w:rPr>
          <w:rStyle w:val="kurziv"/>
          <w:iCs/>
          <w:color w:val="231F20"/>
          <w:sz w:val="20"/>
          <w:szCs w:val="20"/>
          <w:bdr w:val="none" w:sz="0" w:space="0" w:color="auto" w:frame="1"/>
        </w:rPr>
        <w:t>strukovno usavršavanje </w:t>
      </w:r>
      <w:r w:rsidRPr="0039791F">
        <w:rPr>
          <w:color w:val="231F20"/>
          <w:sz w:val="20"/>
          <w:szCs w:val="20"/>
        </w:rPr>
        <w:t>podrazumijeva obrazovanje kojim se stječu dodatne kompetencije iste ili više razine kvalifikacije u sklopu obrazovnoga sektora kojemu kvalifikacija polaznika pripada,</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4. </w:t>
      </w:r>
      <w:r w:rsidRPr="0039791F">
        <w:rPr>
          <w:rStyle w:val="kurziv"/>
          <w:iCs/>
          <w:color w:val="231F20"/>
          <w:sz w:val="20"/>
          <w:szCs w:val="20"/>
          <w:bdr w:val="none" w:sz="0" w:space="0" w:color="auto" w:frame="1"/>
        </w:rPr>
        <w:t>formalno učenje </w:t>
      </w:r>
      <w:r w:rsidRPr="0039791F">
        <w:rPr>
          <w:color w:val="231F20"/>
          <w:sz w:val="20"/>
          <w:szCs w:val="20"/>
        </w:rPr>
        <w:t>je organizirana aktivnost ovlaštene pravne ili fizičke osobe koja se izvodi prema odobrenim programima radi stjecanja i unapređivanja kompetencija za osobne, društvene i profesionalne potrebe, a dokazuje se svjedodžbom, diplomom ili drugom javnom ispravom koju izdaje ovlaštena pravna osoba,</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5. </w:t>
      </w:r>
      <w:r w:rsidRPr="0039791F">
        <w:rPr>
          <w:rStyle w:val="kurziv"/>
          <w:iCs/>
          <w:color w:val="231F20"/>
          <w:sz w:val="20"/>
          <w:szCs w:val="20"/>
          <w:bdr w:val="none" w:sz="0" w:space="0" w:color="auto" w:frame="1"/>
        </w:rPr>
        <w:t>kompetencije </w:t>
      </w:r>
      <w:r w:rsidRPr="0039791F">
        <w:rPr>
          <w:color w:val="231F20"/>
          <w:sz w:val="20"/>
          <w:szCs w:val="20"/>
        </w:rPr>
        <w:t>su znanje i vještine te pripadajuća samostalnost i odgovornost,</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6. </w:t>
      </w:r>
      <w:r w:rsidRPr="0039791F">
        <w:rPr>
          <w:rStyle w:val="kurziv"/>
          <w:iCs/>
          <w:color w:val="231F20"/>
          <w:sz w:val="20"/>
          <w:szCs w:val="20"/>
          <w:bdr w:val="none" w:sz="0" w:space="0" w:color="auto" w:frame="1"/>
        </w:rPr>
        <w:t>ključne kompetencije </w:t>
      </w:r>
      <w:r w:rsidRPr="0039791F">
        <w:rPr>
          <w:color w:val="231F20"/>
          <w:sz w:val="20"/>
          <w:szCs w:val="20"/>
        </w:rPr>
        <w:t>za cjeloživotno učenje su kompetencije odgovarajuće razine koje su nužne pojedincu za uključenost u život zajednice. Osnova su za stjecanje kompetencija tijekom života za sve osobne, društvene i profesionalne potrebe, a obuhvaćaju komunikaciju na materinskome jeziku, komunikaciju na stranim jezicima, matematičku kompetenciju i osnovne kompetencije u prirodoslovlju i tehnologiji, digitalnu kompetenciju, kompetenciju učiti kako učiti, socijalnu i građansku kompetenciju, inicijativnost i poduzetnost te kulturnu svijest i izražavanje,</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7. </w:t>
      </w:r>
      <w:r w:rsidRPr="0039791F">
        <w:rPr>
          <w:rStyle w:val="kurziv"/>
          <w:iCs/>
          <w:color w:val="231F20"/>
          <w:sz w:val="20"/>
          <w:szCs w:val="20"/>
          <w:bdr w:val="none" w:sz="0" w:space="0" w:color="auto" w:frame="1"/>
        </w:rPr>
        <w:t>učenje temeljeno na radu </w:t>
      </w:r>
      <w:r w:rsidRPr="0039791F">
        <w:rPr>
          <w:color w:val="231F20"/>
          <w:sz w:val="20"/>
          <w:szCs w:val="20"/>
        </w:rPr>
        <w:t>je stjecanje znanja i vještina sudjelovanjem u aktivnostima u radnom okruženju, a prisutno je u tri oblika u strukovnim kurikulumima: kao kombinirani programi ili naukovanje, u školi s razdobljima kod poslodavaca i integrirano u programu strukovnog obrazovanja i osposobljavanja,</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lastRenderedPageBreak/>
        <w:t>8. </w:t>
      </w:r>
      <w:r w:rsidRPr="0039791F">
        <w:rPr>
          <w:rStyle w:val="kurziv"/>
          <w:iCs/>
          <w:color w:val="231F20"/>
          <w:sz w:val="20"/>
          <w:szCs w:val="20"/>
          <w:bdr w:val="none" w:sz="0" w:space="0" w:color="auto" w:frame="1"/>
        </w:rPr>
        <w:t>poslodavac </w:t>
      </w:r>
      <w:r w:rsidRPr="0039791F">
        <w:rPr>
          <w:color w:val="231F20"/>
          <w:sz w:val="20"/>
          <w:szCs w:val="20"/>
        </w:rPr>
        <w:t>je gospodarski subjekt u smislu propisa koji regulira poticanje razvoja maloga gospodarstva koji provodi učenje temeljeno na radu,</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9. </w:t>
      </w:r>
      <w:r w:rsidRPr="0039791F">
        <w:rPr>
          <w:rStyle w:val="kurziv"/>
          <w:iCs/>
          <w:color w:val="231F20"/>
          <w:sz w:val="20"/>
          <w:szCs w:val="20"/>
          <w:bdr w:val="none" w:sz="0" w:space="0" w:color="auto" w:frame="1"/>
        </w:rPr>
        <w:t>nacionalni kurikulum za strukovno obrazovanje </w:t>
      </w:r>
      <w:r w:rsidRPr="0039791F">
        <w:rPr>
          <w:color w:val="231F20"/>
          <w:sz w:val="20"/>
          <w:szCs w:val="20"/>
        </w:rPr>
        <w:t>je dokument kojim se određuju svrha, vrijednosti, ciljevi, procesi učenja i poučavanja, organizacija i načini vrednovanja ishoda učenja u sustavu strukovnog obrazovanja Republike Hrvatske,</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10. </w:t>
      </w:r>
      <w:r w:rsidRPr="0039791F">
        <w:rPr>
          <w:rStyle w:val="kurziv"/>
          <w:iCs/>
          <w:color w:val="231F20"/>
          <w:sz w:val="20"/>
          <w:szCs w:val="20"/>
          <w:bdr w:val="none" w:sz="0" w:space="0" w:color="auto" w:frame="1"/>
        </w:rPr>
        <w:t>sektorski kurikulum </w:t>
      </w:r>
      <w:r w:rsidRPr="0039791F">
        <w:rPr>
          <w:color w:val="231F20"/>
          <w:sz w:val="20"/>
          <w:szCs w:val="20"/>
        </w:rPr>
        <w:t>je dokument kojim se određuje okvir koji obuhvaća sve strukovne kurikulume kojima se omogućuje stjecanje kvalifikacija na razinama od 2 do 5 Hrvatskoga kvalifikacijskog okvira (u daljnjem tekstu: HKO) jednoga obrazovnog sektora,</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11. </w:t>
      </w:r>
      <w:r w:rsidRPr="0039791F">
        <w:rPr>
          <w:rStyle w:val="kurziv"/>
          <w:iCs/>
          <w:color w:val="231F20"/>
          <w:sz w:val="20"/>
          <w:szCs w:val="20"/>
          <w:bdr w:val="none" w:sz="0" w:space="0" w:color="auto" w:frame="1"/>
        </w:rPr>
        <w:t>kurikulum ustanove za strukovno obrazovanje </w:t>
      </w:r>
      <w:r w:rsidRPr="0039791F">
        <w:rPr>
          <w:color w:val="231F20"/>
          <w:sz w:val="20"/>
          <w:szCs w:val="20"/>
        </w:rPr>
        <w:t>je dokument koji izrađuje i donosi ustanova za strukovno obrazovanje kojim se detaljno razrađuje odgojno-obrazovni proces kojim se stječu kvalifikacije na razinama od 2 do 5 HKO-a u toj ustanovi, a izrađuje se na temelju sektorskih i strukovnih kurikuluma,</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12. </w:t>
      </w:r>
      <w:r w:rsidRPr="0039791F">
        <w:rPr>
          <w:rStyle w:val="kurziv"/>
          <w:iCs/>
          <w:color w:val="231F20"/>
          <w:sz w:val="20"/>
          <w:szCs w:val="20"/>
          <w:bdr w:val="none" w:sz="0" w:space="0" w:color="auto" w:frame="1"/>
        </w:rPr>
        <w:t>strukovni kurikulum </w:t>
      </w:r>
      <w:r w:rsidRPr="0039791F">
        <w:rPr>
          <w:color w:val="231F20"/>
          <w:sz w:val="20"/>
          <w:szCs w:val="20"/>
        </w:rPr>
        <w:t>je dokument kojim se definira proces i uvjeti stjecanja kvalifikacija na razinama od 2 do 5 HKO-a,</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13. </w:t>
      </w:r>
      <w:r w:rsidRPr="0039791F">
        <w:rPr>
          <w:rStyle w:val="kurziv"/>
          <w:iCs/>
          <w:color w:val="231F20"/>
          <w:sz w:val="20"/>
          <w:szCs w:val="20"/>
          <w:bdr w:val="none" w:sz="0" w:space="0" w:color="auto" w:frame="1"/>
        </w:rPr>
        <w:t>kvalifikacija </w:t>
      </w:r>
      <w:r w:rsidRPr="0039791F">
        <w:rPr>
          <w:color w:val="231F20"/>
          <w:sz w:val="20"/>
          <w:szCs w:val="20"/>
        </w:rPr>
        <w:t>je naziv za objedinjene skupove ishoda učenja određenih razina, obujma, profila, vrste i kvalitete, a koja se dokazuje javnom ispravom koju izdaje ovlaštena pravna osoba,</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14. </w:t>
      </w:r>
      <w:r w:rsidRPr="0039791F">
        <w:rPr>
          <w:rStyle w:val="kurziv"/>
          <w:iCs/>
          <w:color w:val="231F20"/>
          <w:sz w:val="20"/>
          <w:szCs w:val="20"/>
          <w:bdr w:val="none" w:sz="0" w:space="0" w:color="auto" w:frame="1"/>
        </w:rPr>
        <w:t>razine kvalifikacija </w:t>
      </w:r>
      <w:r w:rsidRPr="0039791F">
        <w:rPr>
          <w:color w:val="231F20"/>
          <w:sz w:val="20"/>
          <w:szCs w:val="20"/>
        </w:rPr>
        <w:t>označavaju složenost i doseg stečenih kompetencija, a opisuju se skupom mjerljivih pokazatelja,</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15. </w:t>
      </w:r>
      <w:r w:rsidRPr="0039791F">
        <w:rPr>
          <w:rStyle w:val="kurziv"/>
          <w:iCs/>
          <w:color w:val="231F20"/>
          <w:sz w:val="20"/>
          <w:szCs w:val="20"/>
          <w:bdr w:val="none" w:sz="0" w:space="0" w:color="auto" w:frame="1"/>
        </w:rPr>
        <w:t>kreditni bod </w:t>
      </w:r>
      <w:r w:rsidRPr="0039791F">
        <w:rPr>
          <w:color w:val="231F20"/>
          <w:sz w:val="20"/>
          <w:szCs w:val="20"/>
        </w:rPr>
        <w:t>je mjerna jedinica kojom se iskazuje obujam stečenih kompetencija, a određuje se prosječnim ukupno utrošenim vremenom polaznika koji su uspješno svladali program, a koje je potrebno za stjecanje tih kompetencija,</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16. </w:t>
      </w:r>
      <w:r w:rsidRPr="0039791F">
        <w:rPr>
          <w:rStyle w:val="kurziv"/>
          <w:iCs/>
          <w:color w:val="231F20"/>
          <w:sz w:val="20"/>
          <w:szCs w:val="20"/>
          <w:bdr w:val="none" w:sz="0" w:space="0" w:color="auto" w:frame="1"/>
        </w:rPr>
        <w:t>standard zanimanja </w:t>
      </w:r>
      <w:r w:rsidRPr="0039791F">
        <w:rPr>
          <w:color w:val="231F20"/>
          <w:sz w:val="20"/>
          <w:szCs w:val="20"/>
        </w:rPr>
        <w:t>je popis svih poslova koje pojedinac obavlja u određenom zanimanju i popis kompetencija potrebnih za njihovo uspješno obavljanje,</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17. </w:t>
      </w:r>
      <w:r w:rsidRPr="0039791F">
        <w:rPr>
          <w:rStyle w:val="kurziv"/>
          <w:iCs/>
          <w:color w:val="231F20"/>
          <w:sz w:val="20"/>
          <w:szCs w:val="20"/>
          <w:bdr w:val="none" w:sz="0" w:space="0" w:color="auto" w:frame="1"/>
        </w:rPr>
        <w:t>standard kvalifikacije </w:t>
      </w:r>
      <w:r w:rsidRPr="0039791F">
        <w:rPr>
          <w:color w:val="231F20"/>
          <w:sz w:val="20"/>
          <w:szCs w:val="20"/>
        </w:rPr>
        <w:t>je sadržaj i struktura određene kvalifikacije. Uključuje sve podatke koji su potrebni za određivanje razine, obujma i profila kvalifikacije te podatke koji su potrebni za osiguravanje i unapređenje kvalitete standarda kvalifikacije,</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18. </w:t>
      </w:r>
      <w:r w:rsidRPr="0039791F">
        <w:rPr>
          <w:rStyle w:val="kurziv"/>
          <w:iCs/>
          <w:color w:val="231F20"/>
          <w:sz w:val="20"/>
          <w:szCs w:val="20"/>
          <w:bdr w:val="none" w:sz="0" w:space="0" w:color="auto" w:frame="1"/>
        </w:rPr>
        <w:t>modul </w:t>
      </w:r>
      <w:r w:rsidRPr="0039791F">
        <w:rPr>
          <w:color w:val="231F20"/>
          <w:sz w:val="20"/>
          <w:szCs w:val="20"/>
        </w:rPr>
        <w:t>je zaokružena cjelina u strukovnome kurikulumu koja povezuje strukovne i ključne kompetencije te sadrži popis skupova ishoda učenja,</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19. </w:t>
      </w:r>
      <w:r w:rsidRPr="0039791F">
        <w:rPr>
          <w:rStyle w:val="kurziv"/>
          <w:iCs/>
          <w:color w:val="231F20"/>
          <w:sz w:val="20"/>
          <w:szCs w:val="20"/>
          <w:bdr w:val="none" w:sz="0" w:space="0" w:color="auto" w:frame="1"/>
        </w:rPr>
        <w:t>obrazovni sektor </w:t>
      </w:r>
      <w:r w:rsidRPr="0039791F">
        <w:rPr>
          <w:color w:val="231F20"/>
          <w:sz w:val="20"/>
          <w:szCs w:val="20"/>
        </w:rPr>
        <w:t>je skupina kvalifikacija jednog obrazovnog područja i zanimanja koja koriste ishode tih kvalifikacija na radnom mjestu,</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20. </w:t>
      </w:r>
      <w:r w:rsidRPr="0039791F">
        <w:rPr>
          <w:rStyle w:val="kurziv"/>
          <w:iCs/>
          <w:color w:val="231F20"/>
          <w:sz w:val="20"/>
          <w:szCs w:val="20"/>
          <w:bdr w:val="none" w:sz="0" w:space="0" w:color="auto" w:frame="1"/>
        </w:rPr>
        <w:t>podsektor </w:t>
      </w:r>
      <w:r w:rsidRPr="0039791F">
        <w:rPr>
          <w:color w:val="231F20"/>
          <w:sz w:val="20"/>
          <w:szCs w:val="20"/>
        </w:rPr>
        <w:t>je skupina srodnih programa u sklopu jednoga obrazovnog sektora,</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21. </w:t>
      </w:r>
      <w:r w:rsidRPr="0039791F">
        <w:rPr>
          <w:rStyle w:val="kurziv"/>
          <w:iCs/>
          <w:color w:val="231F20"/>
          <w:sz w:val="20"/>
          <w:szCs w:val="20"/>
          <w:bdr w:val="none" w:sz="0" w:space="0" w:color="auto" w:frame="1"/>
        </w:rPr>
        <w:t>ishodi učenja </w:t>
      </w:r>
      <w:r w:rsidRPr="0039791F">
        <w:rPr>
          <w:color w:val="231F20"/>
          <w:sz w:val="20"/>
          <w:szCs w:val="20"/>
        </w:rPr>
        <w:t>su kompetencije koje je osoba stekla učenjem i dokazala nakon postupka učenja,</w:t>
      </w:r>
    </w:p>
    <w:p w:rsidR="00797232" w:rsidRPr="00A7643A" w:rsidRDefault="00A7643A" w:rsidP="00A7643A">
      <w:pPr>
        <w:pStyle w:val="t-9-8"/>
        <w:spacing w:beforeLines="30" w:beforeAutospacing="0" w:afterLines="30" w:afterAutospacing="0"/>
        <w:rPr>
          <w:color w:val="000000"/>
          <w:sz w:val="20"/>
          <w:szCs w:val="20"/>
        </w:rPr>
      </w:pPr>
      <w:r w:rsidRPr="0039791F">
        <w:rPr>
          <w:color w:val="231F20"/>
          <w:sz w:val="20"/>
          <w:szCs w:val="20"/>
        </w:rPr>
        <w:t>22. </w:t>
      </w:r>
      <w:r w:rsidRPr="0039791F">
        <w:rPr>
          <w:rStyle w:val="kurziv"/>
          <w:iCs/>
          <w:color w:val="231F20"/>
          <w:sz w:val="20"/>
          <w:szCs w:val="20"/>
          <w:bdr w:val="none" w:sz="0" w:space="0" w:color="auto" w:frame="1"/>
        </w:rPr>
        <w:t>skup ishoda učenja </w:t>
      </w:r>
      <w:r w:rsidRPr="0039791F">
        <w:rPr>
          <w:color w:val="231F20"/>
          <w:sz w:val="20"/>
          <w:szCs w:val="20"/>
        </w:rPr>
        <w:t>je najmanji cjeloviti skup povezanih ishoda učenja iste razine, obujma i profila</w:t>
      </w:r>
      <w:r w:rsidR="00797232" w:rsidRPr="00A7643A">
        <w:rPr>
          <w:color w:val="000000"/>
          <w:sz w:val="20"/>
          <w:szCs w:val="20"/>
        </w:rPr>
        <w:t>.</w:t>
      </w:r>
    </w:p>
    <w:p w:rsidR="00797232" w:rsidRPr="00A7643A" w:rsidRDefault="00797232" w:rsidP="00797232">
      <w:pPr>
        <w:pStyle w:val="clanak"/>
        <w:spacing w:beforeLines="30" w:beforeAutospacing="0" w:afterLines="30" w:afterAutospacing="0"/>
        <w:jc w:val="center"/>
        <w:rPr>
          <w:color w:val="000000"/>
          <w:sz w:val="20"/>
          <w:szCs w:val="20"/>
        </w:rPr>
      </w:pPr>
      <w:r w:rsidRPr="00A7643A">
        <w:rPr>
          <w:color w:val="000000"/>
          <w:sz w:val="20"/>
          <w:szCs w:val="20"/>
        </w:rPr>
        <w:t>Članak 4.</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(1) Ciljevi strukovnog obrazovanja su:</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 omogućiti polaznicima stjecanje temeljnih i strukovnih kompetencija za dobivanje kvalifikacija potrebnih tržištu rada, za daljnje obrazovanje te cjeloživotno učenje, a u funkciji osobnog razvoja te gospodarskog i općeg razvoja društva,</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 osigurati međunarodnu usporedivost stečenih strukovnih kvalifikacija,</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 osigurati razvoj otvorenih kurikuluma.</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(2) Načela su strukovnog obrazovanja:</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 dostupnosti i uspostavljanje rodne ravnoteže polaznika, fleksibilnost, relevantnost i racionalnost, transparentnost te usklađenost s potrebama tržišta rada i visokog obrazovanja,</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 usmjerenost na rezultate učenja i razvoj kompetencija,</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 individualni pristup polaznicima i različiti putovi stjecanja istih strukovnih kvalifikacija,</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 partnerski odnos u procesu obrazovanja,</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 podjednaki uvjeti obrazovanja prema standardima odgojno-obrazovnog procesa i zahtjevima struke,</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 jasna određenost standarda zanimanja, strukovnih kvalifikacija i kurikuluma,</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 odgovarajuća osposobljenost te trajno stručno usavršavanje nastavnika za suvremen pristup odgojno-obrazovnom procesu.</w:t>
      </w:r>
    </w:p>
    <w:p w:rsidR="00797232" w:rsidRPr="00A7643A" w:rsidRDefault="00797232" w:rsidP="00797232">
      <w:pPr>
        <w:pStyle w:val="t-11-9-sred"/>
        <w:spacing w:beforeLines="30" w:beforeAutospacing="0" w:afterLines="30" w:afterAutospacing="0"/>
        <w:jc w:val="center"/>
        <w:rPr>
          <w:color w:val="000000"/>
          <w:sz w:val="20"/>
          <w:szCs w:val="20"/>
        </w:rPr>
      </w:pPr>
    </w:p>
    <w:p w:rsidR="00797232" w:rsidRPr="00A7643A" w:rsidRDefault="00797232" w:rsidP="00E65A0D">
      <w:pPr>
        <w:pStyle w:val="Naslov3"/>
      </w:pPr>
      <w:r w:rsidRPr="00A7643A">
        <w:lastRenderedPageBreak/>
        <w:t>II. STJECANJE KVALIFIKACIJA</w:t>
      </w:r>
    </w:p>
    <w:p w:rsidR="00797232" w:rsidRPr="00A7643A" w:rsidRDefault="00797232" w:rsidP="00797232">
      <w:pPr>
        <w:pStyle w:val="clanak-"/>
        <w:spacing w:beforeLines="30" w:beforeAutospacing="0" w:afterLines="30" w:afterAutospacing="0"/>
        <w:jc w:val="center"/>
        <w:rPr>
          <w:color w:val="000000"/>
          <w:sz w:val="20"/>
          <w:szCs w:val="20"/>
        </w:rPr>
      </w:pPr>
      <w:r w:rsidRPr="00A7643A">
        <w:rPr>
          <w:color w:val="000000"/>
          <w:sz w:val="20"/>
          <w:szCs w:val="20"/>
        </w:rPr>
        <w:t>Članak 5.</w:t>
      </w:r>
      <w:r w:rsidR="00A7643A">
        <w:rPr>
          <w:color w:val="000000"/>
          <w:sz w:val="20"/>
          <w:szCs w:val="20"/>
        </w:rPr>
        <w:t xml:space="preserve"> (NN </w:t>
      </w:r>
      <w:hyperlink r:id="rId9" w:history="1">
        <w:r w:rsidR="00912084" w:rsidRPr="00912084">
          <w:rPr>
            <w:rStyle w:val="Hiperveza"/>
            <w:sz w:val="20"/>
            <w:szCs w:val="20"/>
          </w:rPr>
          <w:t>25/18</w:t>
        </w:r>
      </w:hyperlink>
      <w:r w:rsidR="00A7643A">
        <w:rPr>
          <w:color w:val="000000"/>
          <w:sz w:val="20"/>
          <w:szCs w:val="20"/>
        </w:rPr>
        <w:t>)</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(1) Strukovnim obrazovanjem stječe se kvalifikacija određene razine, obujma, profila i kvalitete koja se dokazuje javnom ispravom te se omogućuje uključivanje na tržište rada ili nastavak obrazovanja.</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(2) Iznimno, polaznicima programa za stjecanje zdravstvenih kvalifikacija, nakon završenoga dvogodišnjega općeobrazovnog dijela obrazovanja, izdaje se uvjerenje.</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(3) Proces učenja temeljenog na radu sastavni je i neodvojiv dio strukovnog obrazovanja i partnerski se provodi između ustanova za strukovno obrazovanje i poslodavaca.</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(4) Učenje temeljeno na radu provodi se:</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 kod poslodavca i/ili</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 u ustanovi za strukovno obrazovanje, koja može biti i regionalni centar kompetentnosti.</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(5) Polaznici mogu stjecati ishode učenja i tijekom razdoblja međunarodne mobilnosti u drugoj zemlji kod poslodavca ili u ustanovi za strukovno obrazovanje.</w:t>
      </w:r>
    </w:p>
    <w:p w:rsidR="00797232" w:rsidRPr="00A7643A" w:rsidRDefault="00A7643A" w:rsidP="00A7643A">
      <w:pPr>
        <w:pStyle w:val="t-9-8"/>
        <w:spacing w:beforeLines="30" w:beforeAutospacing="0" w:afterLines="30" w:afterAutospacing="0"/>
        <w:rPr>
          <w:color w:val="000000"/>
          <w:sz w:val="20"/>
          <w:szCs w:val="20"/>
        </w:rPr>
      </w:pPr>
      <w:r w:rsidRPr="0039791F">
        <w:rPr>
          <w:color w:val="231F20"/>
          <w:sz w:val="20"/>
          <w:szCs w:val="20"/>
        </w:rPr>
        <w:t>(6) Sadržaj i oblik javne isprave iz stavka 1. ovoga članka te sadržaj i oblik uvjerenja iz stavka 2. ovoga članka propisuje pravilnikom ministar nadležan za obrazovanje (u daljnjem tekstu: ministar)</w:t>
      </w:r>
      <w:r w:rsidR="00797232" w:rsidRPr="00A7643A">
        <w:rPr>
          <w:color w:val="000000"/>
          <w:sz w:val="20"/>
          <w:szCs w:val="20"/>
        </w:rPr>
        <w:t>.</w:t>
      </w:r>
    </w:p>
    <w:p w:rsidR="00797232" w:rsidRPr="00A7643A" w:rsidRDefault="00797232" w:rsidP="00797232">
      <w:pPr>
        <w:pStyle w:val="clanak"/>
        <w:spacing w:beforeLines="30" w:beforeAutospacing="0" w:afterLines="30" w:afterAutospacing="0"/>
        <w:jc w:val="center"/>
        <w:rPr>
          <w:color w:val="000000"/>
          <w:sz w:val="20"/>
          <w:szCs w:val="20"/>
        </w:rPr>
      </w:pPr>
      <w:r w:rsidRPr="00A7643A">
        <w:rPr>
          <w:color w:val="000000"/>
          <w:sz w:val="20"/>
          <w:szCs w:val="20"/>
        </w:rPr>
        <w:t>Članak 6.</w:t>
      </w:r>
      <w:r w:rsidR="00A7643A">
        <w:rPr>
          <w:color w:val="000000"/>
          <w:sz w:val="20"/>
          <w:szCs w:val="20"/>
        </w:rPr>
        <w:t xml:space="preserve"> (NN </w:t>
      </w:r>
      <w:hyperlink r:id="rId10" w:history="1">
        <w:r w:rsidR="00912084" w:rsidRPr="00912084">
          <w:rPr>
            <w:rStyle w:val="Hiperveza"/>
            <w:sz w:val="20"/>
            <w:szCs w:val="20"/>
          </w:rPr>
          <w:t>25/18</w:t>
        </w:r>
      </w:hyperlink>
      <w:r w:rsidR="00A7643A">
        <w:rPr>
          <w:color w:val="000000"/>
          <w:sz w:val="20"/>
          <w:szCs w:val="20"/>
        </w:rPr>
        <w:t>)</w:t>
      </w:r>
    </w:p>
    <w:p w:rsidR="00797232" w:rsidRPr="00A7643A" w:rsidRDefault="00A7643A" w:rsidP="00797232">
      <w:pPr>
        <w:pStyle w:val="t-9-8"/>
        <w:spacing w:beforeLines="30" w:beforeAutospacing="0" w:afterLines="30" w:afterAutospacing="0"/>
        <w:rPr>
          <w:color w:val="000000"/>
          <w:sz w:val="20"/>
          <w:szCs w:val="20"/>
        </w:rPr>
      </w:pPr>
      <w:r>
        <w:rPr>
          <w:color w:val="000000"/>
          <w:sz w:val="20"/>
          <w:szCs w:val="20"/>
        </w:rPr>
        <w:t>Brisan</w:t>
      </w:r>
      <w:r w:rsidR="00797232" w:rsidRPr="00A7643A">
        <w:rPr>
          <w:color w:val="000000"/>
          <w:sz w:val="20"/>
          <w:szCs w:val="20"/>
        </w:rPr>
        <w:t>.</w:t>
      </w:r>
    </w:p>
    <w:p w:rsidR="00797232" w:rsidRPr="00A7643A" w:rsidRDefault="00797232" w:rsidP="00797232">
      <w:pPr>
        <w:pStyle w:val="clanak"/>
        <w:spacing w:beforeLines="30" w:beforeAutospacing="0" w:afterLines="30" w:afterAutospacing="0"/>
        <w:jc w:val="center"/>
        <w:rPr>
          <w:color w:val="000000"/>
          <w:sz w:val="20"/>
          <w:szCs w:val="20"/>
        </w:rPr>
      </w:pPr>
      <w:r w:rsidRPr="00A7643A">
        <w:rPr>
          <w:color w:val="000000"/>
          <w:sz w:val="20"/>
          <w:szCs w:val="20"/>
        </w:rPr>
        <w:t>Članak 7.</w:t>
      </w:r>
      <w:r w:rsidR="00A7643A">
        <w:rPr>
          <w:color w:val="000000"/>
          <w:sz w:val="20"/>
          <w:szCs w:val="20"/>
        </w:rPr>
        <w:t xml:space="preserve"> (NN </w:t>
      </w:r>
      <w:hyperlink r:id="rId11" w:history="1">
        <w:r w:rsidR="00912084" w:rsidRPr="00912084">
          <w:rPr>
            <w:rStyle w:val="Hiperveza"/>
            <w:sz w:val="20"/>
            <w:szCs w:val="20"/>
          </w:rPr>
          <w:t>25/18</w:t>
        </w:r>
      </w:hyperlink>
      <w:r w:rsidR="00A7643A">
        <w:rPr>
          <w:color w:val="000000"/>
          <w:sz w:val="20"/>
          <w:szCs w:val="20"/>
        </w:rPr>
        <w:t>)</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(1) Kreditni bodovi dodjeljuju se kvalifikacijama i pripadajućim skupovima ishoda učenja.</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(2) Jedan kreditni bod dodjeljuje se polazniku za prosječno 15 do 25 radnih sati u trajanju od 60 minuta potrebnih za stjecanje odgovarajućih ishoda učenja.</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(3) Jednom stečeni kreditni bodovi određenoga skupa ishoda učenja pripadajućega standarda kvalifikacije priznaju se kao stečeni kreditni bodovi skupa ishoda učenja istog naziva i sadržaja drugog standarda kvalifikacije.</w:t>
      </w:r>
    </w:p>
    <w:p w:rsidR="00797232" w:rsidRPr="00A7643A" w:rsidRDefault="00A7643A" w:rsidP="00A7643A">
      <w:pPr>
        <w:pStyle w:val="t-9-8"/>
        <w:spacing w:beforeLines="30" w:beforeAutospacing="0" w:afterLines="30" w:afterAutospacing="0"/>
        <w:rPr>
          <w:color w:val="000000"/>
          <w:sz w:val="20"/>
          <w:szCs w:val="20"/>
        </w:rPr>
      </w:pPr>
      <w:r w:rsidRPr="0039791F">
        <w:rPr>
          <w:color w:val="231F20"/>
          <w:sz w:val="20"/>
          <w:szCs w:val="20"/>
        </w:rPr>
        <w:t>(4) Zbroj kreditnih bodova svih skupova ishoda učenja određenoga standarda kvalifikacije odgovarajuće razine jednak je obujmu te kvalifikacije</w:t>
      </w:r>
      <w:r w:rsidR="00797232" w:rsidRPr="00A7643A">
        <w:rPr>
          <w:color w:val="000000"/>
          <w:sz w:val="20"/>
          <w:szCs w:val="20"/>
        </w:rPr>
        <w:t>.</w:t>
      </w:r>
    </w:p>
    <w:p w:rsidR="00797232" w:rsidRPr="00A7643A" w:rsidRDefault="00797232" w:rsidP="00797232">
      <w:pPr>
        <w:pStyle w:val="clanak"/>
        <w:spacing w:beforeLines="30" w:beforeAutospacing="0" w:afterLines="30" w:afterAutospacing="0"/>
        <w:jc w:val="center"/>
        <w:rPr>
          <w:color w:val="000000"/>
          <w:sz w:val="20"/>
          <w:szCs w:val="20"/>
        </w:rPr>
      </w:pPr>
      <w:r w:rsidRPr="00A7643A">
        <w:rPr>
          <w:color w:val="000000"/>
          <w:sz w:val="20"/>
          <w:szCs w:val="20"/>
        </w:rPr>
        <w:t>Članak 8.</w:t>
      </w:r>
      <w:r w:rsidR="00A7643A">
        <w:rPr>
          <w:color w:val="000000"/>
          <w:sz w:val="20"/>
          <w:szCs w:val="20"/>
        </w:rPr>
        <w:t xml:space="preserve"> (NN </w:t>
      </w:r>
      <w:hyperlink r:id="rId12" w:history="1">
        <w:r w:rsidR="00912084" w:rsidRPr="00912084">
          <w:rPr>
            <w:rStyle w:val="Hiperveza"/>
            <w:sz w:val="20"/>
            <w:szCs w:val="20"/>
          </w:rPr>
          <w:t>25/18</w:t>
        </w:r>
      </w:hyperlink>
      <w:r w:rsidR="00A7643A">
        <w:rPr>
          <w:color w:val="000000"/>
          <w:sz w:val="20"/>
          <w:szCs w:val="20"/>
        </w:rPr>
        <w:t>)</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(1) Strukovno obrazovanje ostvaruje se na temelju nacionalnoga kurikuluma za strukovno obrazovanje, sektorskih kurikuluma, strukovnih kurikuluma te kurikuluma ustanove za strukovno obrazovanje.</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(2) Sektorski kurikulum je okvir koji obuhvaća sve strukovne kurikulume kojima se omogućuje stjecanje kvalifikacija na razinama od 2 do 5 HKO-a jednoga obrazovnog sektora te pripadajuće skupove ishoda učenja iz standarda kvalifikacija.</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(3) Sektorski kurikulum sadrži popis svih kvalifikacija obrazovnoga sektora koje se mogu stjecati strukovnim obrazovanjem u sklopu pojedinoga obrazovnog sektora, trajanje obrazovanja, načine i uvjete za ostvarivanje horizontalne i vertikalne prohodnosti u sklopu obrazovnoga sektora te modele i preporuke za provođenja svih oblika učenja temeljenog na radu.</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(4) Strukovnim kurikulumom stječu se ključne i strukovne kompetencije te definiraju pravila i načini kombiniranja skupova ishoda učenja s ciljem stjecanja kvalifikacije. Skupovi ishoda učenja grupiraju se u obvezne i izborne module određenoga obujma, a za svaki modul navode nastavne cjeline, okruženje za učenje te načini praćenja stjecanja skupova ishoda učenja i vrednovanje ishoda učenja. Strukovnim kurikulumom može se utvrditi i popis potrebnih kvalifikacija nastavnika za izvođenje kurikuluma.</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(5) Strukovnim kurikulumom stječe se najmanje 70% kreditnih bodova obveznih skupova ishoda i najviše 30% kreditnih bodova izbornih skupova ishoda učenja od ukupnoga obujma kvalifikacije.</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(6) Kurikulum ustanove za strukovno obrazovanje izrađuje se na temelju sektorskih i strukovnih kurikuluma nakon njihova donošenja u suradnji s dionicima strukovnog obrazovanja na lokalnoj i regionalnoj razini.</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(7) Kurikulumom ustanove za strukovno obrazovanje utvrđuje se plan i vremenski slijed stjecanja ishoda učenja s pripadajućim nastavnim temama, metodama učenja i poučavanja, načinima praćenja, vrednovanja i ocjenjivanja te zajedničkim aktivnostima i horizontalnim temama koje pridonose stjecanju ishoda učenja.</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(8) Udjeli ključnih kompetencija utvrđuju se u nacionalnome okvirnom kurikulumu i nacionalnome kurikulumu za strukovno obrazovanje.</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lastRenderedPageBreak/>
        <w:t>(9) Metodologiju izrade sektorskoga kurikuluma i strukovnoga kurikuluma, kao i smjernice za izradu kurikuluma ustanove za strukovno obrazovanje, utvrđuje agencija nadležna za strukovno obrazovanje (u daljnjem tekstu: Agencija).</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(10) Nacionalni kurikulum za strukovno obrazovanje donosi ministar.</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(11) Sektorski kurikulum i strukovni kurikulum donosi ministar, na prijedlog Agencije.</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(12) Kurikulum ustanove za strukovno obrazovanje donosi ustanova najkasnije do 31. kolovoza tekuće godine prije početka školske godine u kojoj se počinje primjenjivati.</w:t>
      </w:r>
    </w:p>
    <w:p w:rsidR="00797232" w:rsidRPr="00A7643A" w:rsidRDefault="00A7643A" w:rsidP="00A7643A">
      <w:pPr>
        <w:pStyle w:val="t-9-8"/>
        <w:spacing w:beforeLines="30" w:beforeAutospacing="0" w:afterLines="30" w:afterAutospacing="0"/>
        <w:rPr>
          <w:color w:val="000000"/>
          <w:sz w:val="20"/>
          <w:szCs w:val="20"/>
        </w:rPr>
      </w:pPr>
      <w:r w:rsidRPr="0039791F">
        <w:rPr>
          <w:color w:val="231F20"/>
          <w:sz w:val="20"/>
          <w:szCs w:val="20"/>
        </w:rPr>
        <w:t>(13) Ustanova za strukovno obrazovanje dužna je najkasnije u roku od 15 dana od dana donošenja kurikuluma iz stavka 12. ovoga članka dostaviti ga Agenciji, o čemu Agencija vodi evidenciju</w:t>
      </w:r>
      <w:r w:rsidR="00797232" w:rsidRPr="00A7643A">
        <w:rPr>
          <w:color w:val="000000"/>
          <w:sz w:val="20"/>
          <w:szCs w:val="20"/>
        </w:rPr>
        <w:t>.</w:t>
      </w:r>
    </w:p>
    <w:p w:rsidR="00E65A0D" w:rsidRPr="00A7643A" w:rsidRDefault="00E65A0D" w:rsidP="00797232">
      <w:pPr>
        <w:pStyle w:val="t-9-8"/>
        <w:spacing w:beforeLines="30" w:beforeAutospacing="0" w:afterLines="30" w:afterAutospacing="0"/>
        <w:rPr>
          <w:color w:val="000000"/>
          <w:sz w:val="20"/>
          <w:szCs w:val="20"/>
        </w:rPr>
      </w:pPr>
    </w:p>
    <w:p w:rsidR="00797232" w:rsidRPr="00A7643A" w:rsidRDefault="00797232" w:rsidP="00E65A0D">
      <w:pPr>
        <w:pStyle w:val="Naslov3"/>
      </w:pPr>
      <w:r w:rsidRPr="00A7643A">
        <w:t>III. SUSTAV OSIGURAVANJA KVALITETE STRUKOVNOG OBRAZOVANJA</w:t>
      </w:r>
    </w:p>
    <w:p w:rsidR="00797232" w:rsidRPr="00A7643A" w:rsidRDefault="00797232" w:rsidP="00797232">
      <w:pPr>
        <w:pStyle w:val="clanak-"/>
        <w:spacing w:beforeLines="30" w:beforeAutospacing="0" w:afterLines="30" w:afterAutospacing="0"/>
        <w:jc w:val="center"/>
        <w:rPr>
          <w:color w:val="000000"/>
          <w:sz w:val="20"/>
          <w:szCs w:val="20"/>
        </w:rPr>
      </w:pPr>
      <w:r w:rsidRPr="00A7643A">
        <w:rPr>
          <w:color w:val="000000"/>
          <w:sz w:val="20"/>
          <w:szCs w:val="20"/>
        </w:rPr>
        <w:t>Članak 9.</w:t>
      </w:r>
      <w:r w:rsidR="00A7643A">
        <w:rPr>
          <w:color w:val="000000"/>
          <w:sz w:val="20"/>
          <w:szCs w:val="20"/>
        </w:rPr>
        <w:t xml:space="preserve"> (NN </w:t>
      </w:r>
      <w:hyperlink r:id="rId13" w:history="1">
        <w:r w:rsidR="00912084" w:rsidRPr="00912084">
          <w:rPr>
            <w:rStyle w:val="Hiperveza"/>
            <w:sz w:val="20"/>
            <w:szCs w:val="20"/>
          </w:rPr>
          <w:t>25/18</w:t>
        </w:r>
      </w:hyperlink>
      <w:r w:rsidR="00A7643A">
        <w:rPr>
          <w:color w:val="000000"/>
          <w:sz w:val="20"/>
          <w:szCs w:val="20"/>
        </w:rPr>
        <w:t>)</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(1) Nacionalni sustav osiguravanja kvalitete strukovnog obrazovanja povezan je s Europskim sustavom osiguravanja kvalitete u strukovnom obrazovanju i osposobljavanju (EQAVET).</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(2) Sustav osiguravanja kvalitete strukovnog obrazovanja uspostavlja se na razini pružatelja strukovnog obrazovanja i na razini kvalifikacija. Sustav osiguravanja kvalitete temelji se na postupcima samovrednovanja i vanjskog vrednovanja.</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(3) Postupci samovrednovanja i vanjskog vrednovanja provode se u pojedinoj ustanovi za strukovno obrazovanje, uključujući neposredni uvid u rad ustanove za strukovno obrazovanje te na temelju nacionalnih, odnosno posebnih ispita.</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(4) Rezultate samovrednovanja i vanjskog vrednovanja ustanove za strukovno obrazovanje moraju koristiti za unapređivanje kvalitete rada i ostvarivanje boljih rezultata.</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(5) Metodologiju i područja samovrednovanja ustanova za strukovno obrazovanje donosi Agencija.</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(6) Metodologiju vanjskog vrednovanja ustanova za strukovno obrazovanje donosi Nacionalni centar za vanjsko vrednovanje obrazovanja u suradnji s Agencijom.</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(7) Agencija vodi i održava informacijski sustav koji pruža potporu ustanovama za strukovno obrazovanje u provedbi samovrednovanja, koristi se njime pri vanjskom vrednovanju ustanova za strukovno obrazovanje te za izvješćivanje i praćenje pokazatelja kvalitete.</w:t>
      </w:r>
    </w:p>
    <w:p w:rsidR="00797232" w:rsidRPr="00A7643A" w:rsidRDefault="00A7643A" w:rsidP="00A7643A">
      <w:pPr>
        <w:pStyle w:val="t-9-8"/>
        <w:spacing w:beforeLines="30" w:beforeAutospacing="0" w:afterLines="30" w:afterAutospacing="0"/>
        <w:rPr>
          <w:color w:val="000000"/>
          <w:sz w:val="20"/>
          <w:szCs w:val="20"/>
        </w:rPr>
      </w:pPr>
      <w:r w:rsidRPr="0039791F">
        <w:rPr>
          <w:color w:val="231F20"/>
          <w:sz w:val="20"/>
          <w:szCs w:val="20"/>
        </w:rPr>
        <w:t>(8) Pokazatelje kvalitete strukovnog obrazovanja, njihovo praćenje te korištenje rezultata vrednovanja ustanova za strukovno obrazovanje propisuje ministar pravilnikom</w:t>
      </w:r>
      <w:r w:rsidR="00797232" w:rsidRPr="00A7643A">
        <w:rPr>
          <w:color w:val="000000"/>
          <w:sz w:val="20"/>
          <w:szCs w:val="20"/>
        </w:rPr>
        <w:t>.</w:t>
      </w:r>
    </w:p>
    <w:p w:rsidR="00797232" w:rsidRPr="00A7643A" w:rsidRDefault="00797232" w:rsidP="00797232">
      <w:pPr>
        <w:pStyle w:val="clanak"/>
        <w:spacing w:beforeLines="30" w:beforeAutospacing="0" w:afterLines="30" w:afterAutospacing="0"/>
        <w:jc w:val="center"/>
        <w:rPr>
          <w:color w:val="000000"/>
          <w:sz w:val="20"/>
          <w:szCs w:val="20"/>
        </w:rPr>
      </w:pPr>
      <w:r w:rsidRPr="00A7643A">
        <w:rPr>
          <w:color w:val="000000"/>
          <w:sz w:val="20"/>
          <w:szCs w:val="20"/>
        </w:rPr>
        <w:t>Članak 10.</w:t>
      </w:r>
      <w:r w:rsidR="00A7643A">
        <w:rPr>
          <w:color w:val="000000"/>
          <w:sz w:val="20"/>
          <w:szCs w:val="20"/>
        </w:rPr>
        <w:t xml:space="preserve"> (NN </w:t>
      </w:r>
      <w:hyperlink r:id="rId14" w:history="1">
        <w:r w:rsidR="00912084" w:rsidRPr="00912084">
          <w:rPr>
            <w:rStyle w:val="Hiperveza"/>
            <w:sz w:val="20"/>
            <w:szCs w:val="20"/>
          </w:rPr>
          <w:t>25/18</w:t>
        </w:r>
      </w:hyperlink>
      <w:r w:rsidR="00A7643A">
        <w:rPr>
          <w:color w:val="000000"/>
          <w:sz w:val="20"/>
          <w:szCs w:val="20"/>
        </w:rPr>
        <w:t>)</w:t>
      </w:r>
    </w:p>
    <w:p w:rsidR="00797232" w:rsidRPr="00A7643A" w:rsidRDefault="00A7643A" w:rsidP="00797232">
      <w:pPr>
        <w:pStyle w:val="t-9-8"/>
        <w:spacing w:beforeLines="30" w:beforeAutospacing="0" w:afterLines="30" w:afterAutospacing="0"/>
        <w:rPr>
          <w:color w:val="000000"/>
          <w:sz w:val="20"/>
          <w:szCs w:val="20"/>
        </w:rPr>
      </w:pPr>
      <w:r>
        <w:rPr>
          <w:color w:val="000000"/>
          <w:sz w:val="20"/>
          <w:szCs w:val="20"/>
        </w:rPr>
        <w:t>Brisan</w:t>
      </w:r>
      <w:r w:rsidR="00797232" w:rsidRPr="00A7643A">
        <w:rPr>
          <w:color w:val="000000"/>
          <w:sz w:val="20"/>
          <w:szCs w:val="20"/>
        </w:rPr>
        <w:t>.</w:t>
      </w:r>
    </w:p>
    <w:p w:rsidR="00797232" w:rsidRPr="00A7643A" w:rsidRDefault="00797232" w:rsidP="00797232">
      <w:pPr>
        <w:pStyle w:val="clanak"/>
        <w:spacing w:beforeLines="30" w:beforeAutospacing="0" w:afterLines="30" w:afterAutospacing="0"/>
        <w:jc w:val="center"/>
        <w:rPr>
          <w:color w:val="000000"/>
          <w:sz w:val="20"/>
          <w:szCs w:val="20"/>
        </w:rPr>
      </w:pPr>
      <w:r w:rsidRPr="00A7643A">
        <w:rPr>
          <w:color w:val="000000"/>
          <w:sz w:val="20"/>
          <w:szCs w:val="20"/>
        </w:rPr>
        <w:t>Članak 11.</w:t>
      </w:r>
      <w:r w:rsidR="00A7643A">
        <w:rPr>
          <w:color w:val="000000"/>
          <w:sz w:val="20"/>
          <w:szCs w:val="20"/>
        </w:rPr>
        <w:t xml:space="preserve"> (NN </w:t>
      </w:r>
      <w:hyperlink r:id="rId15" w:history="1">
        <w:r w:rsidR="00912084" w:rsidRPr="00912084">
          <w:rPr>
            <w:rStyle w:val="Hiperveza"/>
            <w:sz w:val="20"/>
            <w:szCs w:val="20"/>
          </w:rPr>
          <w:t>25/18</w:t>
        </w:r>
      </w:hyperlink>
      <w:r w:rsidR="00A7643A">
        <w:rPr>
          <w:color w:val="000000"/>
          <w:sz w:val="20"/>
          <w:szCs w:val="20"/>
        </w:rPr>
        <w:t>)</w:t>
      </w:r>
    </w:p>
    <w:p w:rsidR="00A7643A" w:rsidRPr="0039791F" w:rsidRDefault="00797232" w:rsidP="00A7643A">
      <w:pPr>
        <w:pStyle w:val="box457174"/>
        <w:spacing w:beforeLines="30" w:beforeAutospacing="0" w:afterLines="30" w:afterAutospacing="0"/>
        <w:textAlignment w:val="baseline"/>
        <w:rPr>
          <w:color w:val="231F20"/>
          <w:sz w:val="20"/>
          <w:szCs w:val="20"/>
        </w:rPr>
      </w:pPr>
      <w:r w:rsidRPr="00A7643A">
        <w:rPr>
          <w:color w:val="000000"/>
          <w:sz w:val="20"/>
          <w:szCs w:val="20"/>
        </w:rPr>
        <w:t xml:space="preserve">(1) </w:t>
      </w:r>
      <w:r w:rsidR="00A7643A" w:rsidRPr="0039791F">
        <w:rPr>
          <w:color w:val="231F20"/>
          <w:sz w:val="20"/>
          <w:szCs w:val="20"/>
        </w:rPr>
        <w:t>Ustanove za strukovno obrazovanje dužne su provoditi samovrednovanje i sudjelovati u postupku vanjskog vrednovanja.</w:t>
      </w:r>
    </w:p>
    <w:p w:rsidR="00797232" w:rsidRPr="00A7643A" w:rsidRDefault="00A7643A" w:rsidP="00A7643A">
      <w:pPr>
        <w:pStyle w:val="t-9-8"/>
        <w:spacing w:beforeLines="30" w:beforeAutospacing="0" w:afterLines="30" w:afterAutospacing="0"/>
        <w:rPr>
          <w:color w:val="000000"/>
          <w:sz w:val="20"/>
          <w:szCs w:val="20"/>
        </w:rPr>
      </w:pPr>
      <w:r w:rsidRPr="0039791F">
        <w:rPr>
          <w:color w:val="231F20"/>
          <w:sz w:val="20"/>
          <w:szCs w:val="20"/>
        </w:rPr>
        <w:t>(2) Vanjsko vrednovanje ustanova za strukovno obrazovanje provodi Nacionalni centar za vanjsko vrednovanje obrazovanja</w:t>
      </w:r>
      <w:r w:rsidR="00797232" w:rsidRPr="00A7643A">
        <w:rPr>
          <w:color w:val="000000"/>
          <w:sz w:val="20"/>
          <w:szCs w:val="20"/>
        </w:rPr>
        <w:t>.</w:t>
      </w:r>
    </w:p>
    <w:p w:rsidR="00797232" w:rsidRPr="00A7643A" w:rsidRDefault="00797232" w:rsidP="00797232">
      <w:pPr>
        <w:pStyle w:val="clanak"/>
        <w:spacing w:beforeLines="30" w:beforeAutospacing="0" w:afterLines="30" w:afterAutospacing="0"/>
        <w:jc w:val="center"/>
        <w:rPr>
          <w:color w:val="000000"/>
          <w:sz w:val="20"/>
          <w:szCs w:val="20"/>
        </w:rPr>
      </w:pPr>
      <w:r w:rsidRPr="00A7643A">
        <w:rPr>
          <w:color w:val="000000"/>
          <w:sz w:val="20"/>
          <w:szCs w:val="20"/>
        </w:rPr>
        <w:t>Članak 12.</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(1) Samovrednovanje ustanove za strukovno obrazovanje prati i vrednuje Povjerenstvo za kvalitetu, kojega imenuje tijelo upravljanja ustanove za strukovno obrazovanje. Način i postupak izbora članova Povjerenstva za kvalitetu utvrđuje se statutom ustanove za strukovno obrazovanje.</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(2) Povjerenstvo za kvalitetu ima 7 članova, i to:</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 4 člana iz reda nastavnika i stručnih suradnika,</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 1 člana iz reda dionika na prijedlog osnivača,</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 1 člana iz reda polaznika,</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 1 člana iz reda roditelja.</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(3) Upute o elementima i načinu provođenja samovrednovanja izradit će Agencija.</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(4) Povjerenstvo za kvalitetu do kraja rujna za proteklu školsku godinu izrađuje izvješće te ga dostavlja tijelu upravljanja ustanove za strukovno obrazovanje i Agenciji. Sadržaj i način izradbe izvješća propisuje Agencija.</w:t>
      </w:r>
    </w:p>
    <w:p w:rsidR="00797232" w:rsidRPr="00A7643A" w:rsidRDefault="00797232" w:rsidP="00797232">
      <w:pPr>
        <w:pStyle w:val="t-11-9-sred"/>
        <w:spacing w:beforeLines="30" w:beforeAutospacing="0" w:afterLines="30" w:afterAutospacing="0"/>
        <w:jc w:val="center"/>
        <w:rPr>
          <w:color w:val="000000"/>
          <w:sz w:val="20"/>
          <w:szCs w:val="20"/>
        </w:rPr>
      </w:pPr>
    </w:p>
    <w:p w:rsidR="00797232" w:rsidRPr="00A7643A" w:rsidRDefault="00797232" w:rsidP="00E65A0D">
      <w:pPr>
        <w:pStyle w:val="Naslov3"/>
      </w:pPr>
      <w:r w:rsidRPr="00A7643A">
        <w:t>IV. USTROJSTVO SUSTAVA STRUKOVNOG OBRAZOVANJA I NADLEŽNOSTI</w:t>
      </w:r>
    </w:p>
    <w:p w:rsidR="00797232" w:rsidRPr="00A7643A" w:rsidRDefault="00797232" w:rsidP="00797232">
      <w:pPr>
        <w:pStyle w:val="clanak-"/>
        <w:spacing w:beforeLines="30" w:beforeAutospacing="0" w:afterLines="30" w:afterAutospacing="0"/>
        <w:jc w:val="center"/>
        <w:rPr>
          <w:color w:val="000000"/>
          <w:sz w:val="20"/>
          <w:szCs w:val="20"/>
        </w:rPr>
      </w:pPr>
      <w:r w:rsidRPr="00A7643A">
        <w:rPr>
          <w:color w:val="000000"/>
          <w:sz w:val="20"/>
          <w:szCs w:val="20"/>
        </w:rPr>
        <w:t>Članak 13.</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(1) Agencija za strukovno obrazovanje je javna ustanova čija je djelatnost planiranje, razvijanje, organiziranje, praćenje i vrednovanje školskog i izvanškolskog sustava na području strukovnog obrazovanja.</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(2) Osnivač Agencije je Republika Hrvatska, a osnivačka prava i dužnosti u ime osnivača, kao i nadzor nad zakonitošću rada Agencije obavlja Ministarstvo.</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(3) Sjedište Agencije je u Zagrebu, a Agencija može osnivati podružnice.</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(4) Tijela Agencije su Upravno vijeće, Stručno vijeće i ravnatelj Agencije.</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(5) Agencijom upravlja Upravno vijeće, koje čine predsjednik i šest članova, a koje na razdoblje od četiri godine imenuje Vlada Republike Hrvatske na prijedlog ministra.</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(6) Agenciju zastupa i predstavlja ravnatelj Agencije, koji organizira i vodi rad i poslovanje Agencije, a imenuje ga i razrješava Upravno vijeće Agencije na razdoblje od četiri godine. Ravnatelj se imenuje na temelju javnog natječaja.</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(7) Statut Agencije donosi Upravno vijeće Agencije uz suglasnost osnivača, a na prijedlog ravnatelja Agencije, a Statutom se uređuje unutarnji ustroj, djelatnost Agencije, ovlasti i način odlučivanja tijela Agencije, osnivanje i djelatnost podružnica Agencije te druga pitanja od značenja za obavljanje djelatnosti i poslovanje Agencije.</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(8) Agencija stječe sredstva za obavljanje svoje djelatnosti iz državnog proračuna Republike Hrvatske i iz vlastitih prihoda.</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(9) Agencija ne može bez suglasnosti Ministarstva steći, opteretiti ili otuđiti nekretninu i drugu imovinu ili sklapati pravne poslove čija je vrijednost veća od vrijednosti utvrđene Statutom Agencije.</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(10) Djelatnost Agencije obuhvaća sljedeće poslove:</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 analitičke, razvojne i istraživačke poslove u području strukovnog obrazovanja,</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 priprema informacije za tijela državne uprave, Vladu Republike Hrvatske i Hrvatski sabor te prema potrebi izrađuje izvješća u svezi sa strukovnim obrazovanjem,</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 prati, surađuje i sudjeluje na provedbi programa i projekata vezanih uz područje strukovnog obrazovanja,</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 obavlja savjetodavnu djelatnost,</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 provodi stručno osposobljavanje i usavršavanje nastavnika u području strukovnog obrazovanja,</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 provodi stručno-pedagoški nadzor u području strukovnog obrazovanja,</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 organizira i provodi stručne ispite za nastavnike struke kao javnu ovlast,</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 organizira i provodi postupke napredovanja nastavnika struke u srednjoškolskim ustanovama kao javnu ovlast,</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 uspostavlja i održava informacijski sustav strukovnog obrazovanja,</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 sudjeluje u postupcima vrednovanja, samovrednovanja i vanjskog vrednovanja,</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 vodi zbirku osobnih podataka učenika, ravnatelja, nastavnika, stručnih suradnika te zbirke podataka materijalne imovine ustanova u kojima se realiziraju strukovni kurikulumi za stjecanje strukovnih kvalifikacija, a Agencija je korisnik podataka iz navedenih zbirki,</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 priprema i razvija metodologiju izradbe standarda zanimanja, strukovnih kvalifikacija i kurikuluma,</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 sudjeluje u definiranju prijedloga mreže ustanova i kurikuluma koji se upućuju osnivačima te infrastrukture u funkciji relevantnosti i racionalizacije sustava strukovnog obrazovanja,</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 priprema prijedloge standarda zanimanja i davanje stručnog mišljenja na prijedloge drugih,</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 priprema prijedloge strukovnih kvalifikacija i davanje stručnog mišljenje na prijedloge drugih,</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 izrađuje strukovne kurikulume i daje stručna mišljenja na prijedloge drugih predlagatelja,</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 organizira i provodi državna natjecanja učenika i smotre učeničkih radova u sustavu strukovnog obrazovanja,</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 priprema i provodi programe i projekte financirane ili sufinancirane iz fondova Europske unije i drugih oblika međunarodne pomoći,</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 surađuje sa socijalnim partnerima i ostalim dionicima u sustavu strukovnog obrazovanja.</w:t>
      </w:r>
    </w:p>
    <w:p w:rsidR="00A7643A" w:rsidRDefault="00A7643A" w:rsidP="00797232">
      <w:pPr>
        <w:pStyle w:val="clanak"/>
        <w:spacing w:beforeLines="30" w:beforeAutospacing="0" w:afterLines="30" w:afterAutospacing="0"/>
        <w:jc w:val="center"/>
        <w:rPr>
          <w:color w:val="000000"/>
          <w:sz w:val="20"/>
          <w:szCs w:val="20"/>
        </w:rPr>
      </w:pPr>
    </w:p>
    <w:p w:rsidR="00A7643A" w:rsidRDefault="00A7643A" w:rsidP="00797232">
      <w:pPr>
        <w:pStyle w:val="clanak"/>
        <w:spacing w:beforeLines="30" w:beforeAutospacing="0" w:afterLines="30" w:afterAutospacing="0"/>
        <w:jc w:val="center"/>
        <w:rPr>
          <w:color w:val="000000"/>
          <w:sz w:val="20"/>
          <w:szCs w:val="20"/>
        </w:rPr>
      </w:pPr>
    </w:p>
    <w:p w:rsidR="00797232" w:rsidRPr="00A7643A" w:rsidRDefault="00797232" w:rsidP="00797232">
      <w:pPr>
        <w:pStyle w:val="clanak"/>
        <w:spacing w:beforeLines="30" w:beforeAutospacing="0" w:afterLines="30" w:afterAutospacing="0"/>
        <w:jc w:val="center"/>
        <w:rPr>
          <w:color w:val="000000"/>
          <w:sz w:val="20"/>
          <w:szCs w:val="20"/>
        </w:rPr>
      </w:pPr>
      <w:r w:rsidRPr="00A7643A">
        <w:rPr>
          <w:color w:val="000000"/>
          <w:sz w:val="20"/>
          <w:szCs w:val="20"/>
        </w:rPr>
        <w:lastRenderedPageBreak/>
        <w:t>Članak 14.</w:t>
      </w:r>
      <w:r w:rsidR="00A7643A">
        <w:rPr>
          <w:color w:val="000000"/>
          <w:sz w:val="20"/>
          <w:szCs w:val="20"/>
        </w:rPr>
        <w:t xml:space="preserve"> (NN </w:t>
      </w:r>
      <w:hyperlink r:id="rId16" w:history="1">
        <w:r w:rsidR="00912084" w:rsidRPr="00912084">
          <w:rPr>
            <w:rStyle w:val="Hiperveza"/>
            <w:sz w:val="20"/>
            <w:szCs w:val="20"/>
          </w:rPr>
          <w:t>25/18</w:t>
        </w:r>
      </w:hyperlink>
      <w:r w:rsidR="00A7643A">
        <w:rPr>
          <w:color w:val="000000"/>
          <w:sz w:val="20"/>
          <w:szCs w:val="20"/>
        </w:rPr>
        <w:t>)</w:t>
      </w:r>
    </w:p>
    <w:p w:rsidR="00A7643A" w:rsidRPr="0039791F" w:rsidRDefault="00797232" w:rsidP="00A7643A">
      <w:pPr>
        <w:pStyle w:val="box457174"/>
        <w:spacing w:beforeLines="30" w:beforeAutospacing="0" w:afterLines="30" w:afterAutospacing="0"/>
        <w:textAlignment w:val="baseline"/>
        <w:rPr>
          <w:color w:val="231F20"/>
          <w:sz w:val="20"/>
          <w:szCs w:val="20"/>
        </w:rPr>
      </w:pPr>
      <w:r w:rsidRPr="00A7643A">
        <w:rPr>
          <w:color w:val="000000"/>
          <w:sz w:val="20"/>
          <w:szCs w:val="20"/>
        </w:rPr>
        <w:t xml:space="preserve">(1) </w:t>
      </w:r>
      <w:r w:rsidR="00A7643A" w:rsidRPr="0039791F">
        <w:rPr>
          <w:color w:val="231F20"/>
          <w:sz w:val="20"/>
          <w:szCs w:val="20"/>
        </w:rPr>
        <w:t>Vijeće za strukovno obrazovanje (u daljnjem tekstu: Vijeće) ima 21 člana kojeg imenuje ministar, i to:</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 1 člana na prijedlog Hrvatske udruge poslodavaca,</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 1 člana na prijedlog Hrvatske gospodarske komore,</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 1 člana na prijedlog Hrvatske obrtničke komore,</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 3 člana predstavnika sindikata,</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 1 člana na prijedlog ministarstva nadležnog za gospodarstvo, poduzetništvo i obrt,</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 1 člana na prijedlog ministarstva nadležnog za turizam,</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 1 člana na prijedlog ministarstva nadležnog za poljoprivredu,</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 1 člana na prijedlog ministarstva nadležnog za rad,</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 1 člana predstavnika nacionalnih saveza osoba s invaliditetom koji predstavlja polaznike s teškoćama u razvoju, na prijedlog ministra nadležnog za socijalnu politiku,</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 1 člana na prijedlog Agencije,</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 1 člana na prijedlog Hrvatskog zavoda za zapošljavanje,</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 1 člana na prijedlog Ministarstva,</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 1 člana predstavnika osnivača na prijedlog Hrvatske zajednice županija,</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 4 člana predstavnika ustanova za strukovno obrazovanje,</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 1 člana predstavnika sveučilišnih studija,</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 1 člana predstavnika stručnih studija.</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(2) Članovi Vijeća biraju se na razdoblje od pet godina.</w:t>
      </w:r>
    </w:p>
    <w:p w:rsidR="00797232" w:rsidRPr="00A7643A" w:rsidRDefault="00A7643A" w:rsidP="00A7643A">
      <w:pPr>
        <w:pStyle w:val="t-9-8"/>
        <w:spacing w:beforeLines="30" w:beforeAutospacing="0" w:afterLines="30" w:afterAutospacing="0"/>
        <w:rPr>
          <w:color w:val="000000"/>
          <w:sz w:val="20"/>
          <w:szCs w:val="20"/>
        </w:rPr>
      </w:pPr>
      <w:r w:rsidRPr="0039791F">
        <w:rPr>
          <w:color w:val="231F20"/>
          <w:sz w:val="20"/>
          <w:szCs w:val="20"/>
        </w:rPr>
        <w:t>(3) Vijeće usklađuje rad svih dionika u području strukovnog obrazovanja, pokreće inicijative za donošenje novih ili izmjene i dopune postojećih kurikuluma, predlaže mjere i aktivnosti te strategije razvoja strukovnog obrazovanja, daje prethodno mišljenje u vezi s donošenjem mreže i imenovanjem regionalnih centara kompetentnosti te obavlja i druge poslove u skladu s odlukom o imenovanju</w:t>
      </w:r>
      <w:r w:rsidR="00797232" w:rsidRPr="00A7643A">
        <w:rPr>
          <w:color w:val="000000"/>
          <w:sz w:val="20"/>
          <w:szCs w:val="20"/>
        </w:rPr>
        <w:t>.</w:t>
      </w:r>
    </w:p>
    <w:p w:rsidR="00797232" w:rsidRPr="00A7643A" w:rsidRDefault="00797232" w:rsidP="00797232">
      <w:pPr>
        <w:pStyle w:val="clanak"/>
        <w:spacing w:beforeLines="30" w:beforeAutospacing="0" w:afterLines="30" w:afterAutospacing="0"/>
        <w:jc w:val="center"/>
        <w:rPr>
          <w:color w:val="000000"/>
          <w:sz w:val="20"/>
          <w:szCs w:val="20"/>
        </w:rPr>
      </w:pPr>
      <w:r w:rsidRPr="00A7643A">
        <w:rPr>
          <w:color w:val="000000"/>
          <w:sz w:val="20"/>
          <w:szCs w:val="20"/>
        </w:rPr>
        <w:t>Članak 15.</w:t>
      </w:r>
      <w:r w:rsidR="00A7643A">
        <w:rPr>
          <w:color w:val="000000"/>
          <w:sz w:val="20"/>
          <w:szCs w:val="20"/>
        </w:rPr>
        <w:t xml:space="preserve"> (NN </w:t>
      </w:r>
      <w:hyperlink r:id="rId17" w:history="1">
        <w:r w:rsidR="00912084" w:rsidRPr="00912084">
          <w:rPr>
            <w:rStyle w:val="Hiperveza"/>
            <w:sz w:val="20"/>
            <w:szCs w:val="20"/>
          </w:rPr>
          <w:t>25/18</w:t>
        </w:r>
      </w:hyperlink>
      <w:r w:rsidR="00A7643A">
        <w:rPr>
          <w:color w:val="000000"/>
          <w:sz w:val="20"/>
          <w:szCs w:val="20"/>
        </w:rPr>
        <w:t>)</w:t>
      </w:r>
    </w:p>
    <w:p w:rsidR="00797232" w:rsidRPr="00A7643A" w:rsidRDefault="00A7643A" w:rsidP="00797232">
      <w:pPr>
        <w:pStyle w:val="t-9-8"/>
        <w:spacing w:beforeLines="30" w:beforeAutospacing="0" w:afterLines="30" w:afterAutospacing="0"/>
        <w:rPr>
          <w:color w:val="000000"/>
          <w:sz w:val="20"/>
          <w:szCs w:val="20"/>
        </w:rPr>
      </w:pPr>
      <w:r>
        <w:rPr>
          <w:color w:val="000000"/>
          <w:sz w:val="20"/>
          <w:szCs w:val="20"/>
        </w:rPr>
        <w:t>Brisan</w:t>
      </w:r>
      <w:r w:rsidR="00797232" w:rsidRPr="00A7643A">
        <w:rPr>
          <w:color w:val="000000"/>
          <w:sz w:val="20"/>
          <w:szCs w:val="20"/>
        </w:rPr>
        <w:t>.</w:t>
      </w:r>
    </w:p>
    <w:p w:rsidR="00797232" w:rsidRPr="00A7643A" w:rsidRDefault="00797232" w:rsidP="00797232">
      <w:pPr>
        <w:pStyle w:val="clanak"/>
        <w:spacing w:beforeLines="30" w:beforeAutospacing="0" w:afterLines="30" w:afterAutospacing="0"/>
        <w:jc w:val="center"/>
        <w:rPr>
          <w:color w:val="000000"/>
          <w:sz w:val="20"/>
          <w:szCs w:val="20"/>
        </w:rPr>
      </w:pPr>
      <w:r w:rsidRPr="00A7643A">
        <w:rPr>
          <w:color w:val="000000"/>
          <w:sz w:val="20"/>
          <w:szCs w:val="20"/>
        </w:rPr>
        <w:t>Članak 16.</w:t>
      </w:r>
      <w:r w:rsidR="00A3341E" w:rsidRPr="00A7643A">
        <w:rPr>
          <w:color w:val="000000"/>
          <w:sz w:val="20"/>
          <w:szCs w:val="20"/>
        </w:rPr>
        <w:t xml:space="preserve"> (NN </w:t>
      </w:r>
      <w:hyperlink r:id="rId18" w:history="1">
        <w:hyperlink r:id="rId19" w:history="1">
          <w:r w:rsidR="00912084" w:rsidRPr="00912084">
            <w:rPr>
              <w:rStyle w:val="Hiperveza"/>
              <w:sz w:val="20"/>
              <w:szCs w:val="20"/>
            </w:rPr>
            <w:t>22/13</w:t>
          </w:r>
        </w:hyperlink>
      </w:hyperlink>
      <w:r w:rsidR="00A3341E" w:rsidRPr="00A7643A">
        <w:rPr>
          <w:color w:val="000000"/>
          <w:sz w:val="20"/>
          <w:szCs w:val="20"/>
        </w:rPr>
        <w:t>)</w:t>
      </w:r>
    </w:p>
    <w:p w:rsidR="00797232" w:rsidRPr="00A7643A" w:rsidRDefault="00A3341E" w:rsidP="00797232">
      <w:pPr>
        <w:pStyle w:val="t-9-8"/>
        <w:spacing w:beforeLines="30" w:beforeAutospacing="0" w:afterLines="30" w:afterAutospacing="0"/>
        <w:rPr>
          <w:color w:val="000000"/>
          <w:sz w:val="20"/>
          <w:szCs w:val="20"/>
        </w:rPr>
      </w:pPr>
      <w:r w:rsidRPr="00A7643A">
        <w:rPr>
          <w:color w:val="000000"/>
          <w:sz w:val="20"/>
          <w:szCs w:val="20"/>
        </w:rPr>
        <w:t>Prestao važiti</w:t>
      </w:r>
      <w:r w:rsidR="00797232" w:rsidRPr="00A7643A">
        <w:rPr>
          <w:color w:val="000000"/>
          <w:sz w:val="20"/>
          <w:szCs w:val="20"/>
        </w:rPr>
        <w:t>.</w:t>
      </w:r>
    </w:p>
    <w:p w:rsidR="00797232" w:rsidRPr="00A7643A" w:rsidRDefault="00797232" w:rsidP="00797232">
      <w:pPr>
        <w:pStyle w:val="clanak"/>
        <w:spacing w:beforeLines="30" w:beforeAutospacing="0" w:afterLines="30" w:afterAutospacing="0"/>
        <w:jc w:val="center"/>
        <w:rPr>
          <w:color w:val="000000"/>
          <w:sz w:val="20"/>
          <w:szCs w:val="20"/>
        </w:rPr>
      </w:pPr>
      <w:r w:rsidRPr="00A7643A">
        <w:rPr>
          <w:color w:val="000000"/>
          <w:sz w:val="20"/>
          <w:szCs w:val="20"/>
        </w:rPr>
        <w:t>Članak 17.</w:t>
      </w:r>
      <w:r w:rsidR="00A3341E" w:rsidRPr="00A7643A">
        <w:rPr>
          <w:color w:val="000000"/>
          <w:sz w:val="20"/>
          <w:szCs w:val="20"/>
        </w:rPr>
        <w:t xml:space="preserve"> (NN </w:t>
      </w:r>
      <w:hyperlink r:id="rId20" w:history="1">
        <w:r w:rsidR="00912084" w:rsidRPr="00912084">
          <w:rPr>
            <w:rStyle w:val="Hiperveza"/>
            <w:sz w:val="20"/>
            <w:szCs w:val="20"/>
          </w:rPr>
          <w:t>22/13</w:t>
        </w:r>
      </w:hyperlink>
      <w:r w:rsidR="00A3341E" w:rsidRPr="00A7643A">
        <w:rPr>
          <w:color w:val="000000"/>
          <w:sz w:val="20"/>
          <w:szCs w:val="20"/>
        </w:rPr>
        <w:t>)</w:t>
      </w:r>
    </w:p>
    <w:p w:rsidR="00797232" w:rsidRPr="00A7643A" w:rsidRDefault="00A3341E" w:rsidP="00797232">
      <w:pPr>
        <w:pStyle w:val="t-9-8"/>
        <w:spacing w:beforeLines="30" w:beforeAutospacing="0" w:afterLines="30" w:afterAutospacing="0"/>
        <w:rPr>
          <w:color w:val="000000"/>
          <w:sz w:val="20"/>
          <w:szCs w:val="20"/>
        </w:rPr>
      </w:pPr>
      <w:r w:rsidRPr="00A7643A">
        <w:rPr>
          <w:color w:val="000000"/>
          <w:sz w:val="20"/>
          <w:szCs w:val="20"/>
        </w:rPr>
        <w:t>Prestao važiti</w:t>
      </w:r>
      <w:r w:rsidR="00797232" w:rsidRPr="00A7643A">
        <w:rPr>
          <w:color w:val="000000"/>
          <w:sz w:val="20"/>
          <w:szCs w:val="20"/>
        </w:rPr>
        <w:t>.</w:t>
      </w:r>
    </w:p>
    <w:p w:rsidR="00797232" w:rsidRPr="00A7643A" w:rsidRDefault="00797232" w:rsidP="00797232">
      <w:pPr>
        <w:pStyle w:val="clanak"/>
        <w:spacing w:beforeLines="30" w:beforeAutospacing="0" w:afterLines="30" w:afterAutospacing="0"/>
        <w:jc w:val="center"/>
        <w:rPr>
          <w:color w:val="000000"/>
          <w:sz w:val="20"/>
          <w:szCs w:val="20"/>
        </w:rPr>
      </w:pPr>
      <w:r w:rsidRPr="00A7643A">
        <w:rPr>
          <w:color w:val="000000"/>
          <w:sz w:val="20"/>
          <w:szCs w:val="20"/>
        </w:rPr>
        <w:t>Članak 18.</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(1) Dionike u području strukovnog obrazovanja čine nadležna ministarstva za pojedine sektore, lokalna i područna (regionalna) samouprava, sindikati, udruge poslodavaca, strukovne i druge udruge, komore, visoka učilišta, pravne osobe koje se bave posredovanjem u zapošljavanju te ustanove za strukovno obrazovanje.</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(2) Dionici potiču i usmjeravaju razvoj strukovnog obrazovanja na nacionalnoj i lokalnim i područnim (regionalnim) razinama.</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(3) Dionici putem svojih predstavnika:</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 sudjeluju u aktivnostima Vijeća za strukovno obrazovanje te sektorskih vijeća,</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 razmatraju potrebe tržišta rada,</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 pridonose da strukovne kvalifikacije i kurikulumi budu primjereni potrebama tržišta rada i pojedinaca,</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 promiču cjeloživotno strukovno učenje,</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 sufinanciraju strukovno obrazovanje u skladu sa svojim mogućnostima,</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 pridonose osiguravanju kvalitete sustava strukovnog obrazovanja.</w:t>
      </w:r>
    </w:p>
    <w:p w:rsidR="00797232" w:rsidRPr="00A7643A" w:rsidRDefault="00797232" w:rsidP="00797232">
      <w:pPr>
        <w:pStyle w:val="clanak"/>
        <w:spacing w:beforeLines="30" w:beforeAutospacing="0" w:afterLines="30" w:afterAutospacing="0"/>
        <w:jc w:val="center"/>
        <w:rPr>
          <w:color w:val="000000"/>
          <w:sz w:val="20"/>
          <w:szCs w:val="20"/>
        </w:rPr>
      </w:pPr>
      <w:r w:rsidRPr="00A7643A">
        <w:rPr>
          <w:color w:val="000000"/>
          <w:sz w:val="20"/>
          <w:szCs w:val="20"/>
        </w:rPr>
        <w:t>Članak 19.</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(1) Ustanova za strukovno obrazovanje obavlja sljedeće poslove:</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 obavlja djelatnost strukovnog obrazovanja redovitih učenika i djelatnost strukovnog obrazovanja odraslih</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 obrazovnu ponudu usklađuje s potrebama tržišta rada,</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lastRenderedPageBreak/>
        <w:t>– uspostavlja lokalna partnerstva,</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 izrađuje dio kurikuluma sukladno lokalnim i regionalnim potrebama,</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 obavlja i druge poslove u skladu s ovim Zakonom.</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(2) Ustanova za strukovno obrazovanje može staviti u promet proizvode i usluge koji nastaju kao rezultat djelatnosti ustanove, a ukoliko u obavljanju svoje djelatnosti ustanova ostvari dobit, ta se dobit upotrebljava isključivo za obavljanje i razvoj djelatnosti ustanove u skladu s aktom o osnivanju i statutom ustanove.</w:t>
      </w:r>
    </w:p>
    <w:p w:rsidR="00797232" w:rsidRPr="00A7643A" w:rsidRDefault="00797232" w:rsidP="00797232">
      <w:pPr>
        <w:pStyle w:val="t-11-9-sred"/>
        <w:spacing w:beforeLines="30" w:beforeAutospacing="0" w:afterLines="30" w:afterAutospacing="0"/>
        <w:jc w:val="center"/>
        <w:rPr>
          <w:color w:val="000000"/>
          <w:sz w:val="20"/>
          <w:szCs w:val="20"/>
        </w:rPr>
      </w:pPr>
    </w:p>
    <w:p w:rsidR="00797232" w:rsidRPr="00A7643A" w:rsidRDefault="00797232" w:rsidP="00E65A0D">
      <w:pPr>
        <w:pStyle w:val="Naslov3"/>
      </w:pPr>
      <w:r w:rsidRPr="00A7643A">
        <w:t>V. ORGANIZACIJA I PROVEDBA ODGOJNO-OBRAZOVNOG RADA</w:t>
      </w:r>
    </w:p>
    <w:p w:rsidR="00797232" w:rsidRPr="00A7643A" w:rsidRDefault="00797232" w:rsidP="00797232">
      <w:pPr>
        <w:pStyle w:val="clanak-"/>
        <w:spacing w:beforeLines="30" w:beforeAutospacing="0" w:afterLines="30" w:afterAutospacing="0"/>
        <w:jc w:val="center"/>
        <w:rPr>
          <w:color w:val="000000"/>
          <w:sz w:val="20"/>
          <w:szCs w:val="20"/>
        </w:rPr>
      </w:pPr>
      <w:r w:rsidRPr="00A7643A">
        <w:rPr>
          <w:color w:val="000000"/>
          <w:sz w:val="20"/>
          <w:szCs w:val="20"/>
        </w:rPr>
        <w:t>Članak 20.</w:t>
      </w:r>
      <w:r w:rsidR="00A7643A">
        <w:rPr>
          <w:color w:val="000000"/>
          <w:sz w:val="20"/>
          <w:szCs w:val="20"/>
        </w:rPr>
        <w:t xml:space="preserve"> (NN </w:t>
      </w:r>
      <w:hyperlink r:id="rId21" w:history="1">
        <w:r w:rsidR="00912084" w:rsidRPr="00912084">
          <w:rPr>
            <w:rStyle w:val="Hiperveza"/>
            <w:sz w:val="20"/>
            <w:szCs w:val="20"/>
          </w:rPr>
          <w:t>25/18</w:t>
        </w:r>
      </w:hyperlink>
      <w:r w:rsidR="00A7643A">
        <w:rPr>
          <w:color w:val="000000"/>
          <w:sz w:val="20"/>
          <w:szCs w:val="20"/>
        </w:rPr>
        <w:t>)</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(1) Uvjeti za upis polaznika u srednje strukovno obrazovanje su: zdravstvena sposobnost, posebne psihofizičke sposobnosti, prethodno stečena razina kvalifikacije te drugi uvjeti propisani kurikulumom.</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(2) Broj polaznika koje ustanova za strukovno obrazovanje upisuje u prvi razred, planira se sukladno broju učenika koji završavaju osnovno obrazovanje, kadrovskim i prostornim mogućnostima ustanove, potrebama gospodarstva i slobodnim mjestima za provedbu praktičnog dijela obrazovanja.</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(3) Kandidatima s teškoćama u razvoju ustanova za strukovno obrazovanje osigurava upis u skladu s rješenjem nadležnih službi.</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 xml:space="preserve">(4) </w:t>
      </w:r>
      <w:r w:rsidR="00A7643A">
        <w:rPr>
          <w:color w:val="000000"/>
          <w:sz w:val="20"/>
          <w:szCs w:val="20"/>
        </w:rPr>
        <w:t>Brisan</w:t>
      </w:r>
      <w:r w:rsidRPr="00A7643A">
        <w:rPr>
          <w:color w:val="000000"/>
          <w:sz w:val="20"/>
          <w:szCs w:val="20"/>
        </w:rPr>
        <w:t>.</w:t>
      </w:r>
    </w:p>
    <w:p w:rsidR="00797232" w:rsidRPr="00A7643A" w:rsidRDefault="00797232" w:rsidP="00797232">
      <w:pPr>
        <w:pStyle w:val="clanak"/>
        <w:spacing w:beforeLines="30" w:beforeAutospacing="0" w:afterLines="30" w:afterAutospacing="0"/>
        <w:jc w:val="center"/>
        <w:rPr>
          <w:color w:val="000000"/>
          <w:sz w:val="20"/>
          <w:szCs w:val="20"/>
        </w:rPr>
      </w:pPr>
      <w:r w:rsidRPr="00A7643A">
        <w:rPr>
          <w:color w:val="000000"/>
          <w:sz w:val="20"/>
          <w:szCs w:val="20"/>
        </w:rPr>
        <w:t>Članak 21.</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(1) U sustavu strukovnog obrazovanja omogućena je horizontalna i vertikalna prohodnost.</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(2) Uvjete i načine nastavka obrazovanja za višu razinu kvalifikacije (vertikalna prohodnost) propisuje ministar.</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(3) Uvjete i način nastavka obrazovanja za istu razinu kvalifikacije (horizontalna prohodnost) utvrđuju stručna tijela ustanove za strukovno obrazovanje sukladno uputama Agencije.</w:t>
      </w:r>
    </w:p>
    <w:p w:rsidR="00797232" w:rsidRPr="00A7643A" w:rsidRDefault="00797232" w:rsidP="00797232">
      <w:pPr>
        <w:pStyle w:val="clanak"/>
        <w:spacing w:beforeLines="30" w:beforeAutospacing="0" w:afterLines="30" w:afterAutospacing="0"/>
        <w:jc w:val="center"/>
        <w:rPr>
          <w:color w:val="000000"/>
          <w:sz w:val="20"/>
          <w:szCs w:val="20"/>
        </w:rPr>
      </w:pPr>
      <w:r w:rsidRPr="00A7643A">
        <w:rPr>
          <w:color w:val="000000"/>
          <w:sz w:val="20"/>
          <w:szCs w:val="20"/>
        </w:rPr>
        <w:t>Članak 22.</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Osnivač u suradnji s ustanovom za strukovno obrazovanje i dionicima svake godine, šest mjeseci prije početka iduće školske godine, osigurava slobodna mjesta za izvođenje praktične nastave i vježbi koja se obavlja kod poslodavca, vodeći brigu o prilagođenim slobodnim mjestima za polaznike s teškoćama u razvoju, te o tome izvješćuje Ministarstvo.</w:t>
      </w:r>
    </w:p>
    <w:p w:rsidR="00797232" w:rsidRPr="00A7643A" w:rsidRDefault="00797232" w:rsidP="00797232">
      <w:pPr>
        <w:pStyle w:val="clanak"/>
        <w:spacing w:beforeLines="30" w:beforeAutospacing="0" w:afterLines="30" w:afterAutospacing="0"/>
        <w:jc w:val="center"/>
        <w:rPr>
          <w:color w:val="000000"/>
          <w:sz w:val="20"/>
          <w:szCs w:val="20"/>
        </w:rPr>
      </w:pPr>
      <w:r w:rsidRPr="00A7643A">
        <w:rPr>
          <w:color w:val="000000"/>
          <w:sz w:val="20"/>
          <w:szCs w:val="20"/>
        </w:rPr>
        <w:t>Članak 23.</w:t>
      </w:r>
      <w:r w:rsidR="00A7643A">
        <w:rPr>
          <w:color w:val="000000"/>
          <w:sz w:val="20"/>
          <w:szCs w:val="20"/>
        </w:rPr>
        <w:t xml:space="preserve"> (NN </w:t>
      </w:r>
      <w:hyperlink r:id="rId22" w:history="1">
        <w:r w:rsidR="00912084" w:rsidRPr="00912084">
          <w:rPr>
            <w:rStyle w:val="Hiperveza"/>
            <w:sz w:val="20"/>
            <w:szCs w:val="20"/>
          </w:rPr>
          <w:t>25/18</w:t>
        </w:r>
      </w:hyperlink>
      <w:r w:rsidR="00A7643A">
        <w:rPr>
          <w:color w:val="000000"/>
          <w:sz w:val="20"/>
          <w:szCs w:val="20"/>
        </w:rPr>
        <w:t>)</w:t>
      </w:r>
    </w:p>
    <w:p w:rsidR="00797232" w:rsidRPr="00A7643A" w:rsidRDefault="00A7643A" w:rsidP="00797232">
      <w:pPr>
        <w:pStyle w:val="t-9-8"/>
        <w:spacing w:beforeLines="30" w:beforeAutospacing="0" w:afterLines="30" w:afterAutospacing="0"/>
        <w:rPr>
          <w:color w:val="000000"/>
          <w:sz w:val="20"/>
          <w:szCs w:val="20"/>
        </w:rPr>
      </w:pPr>
      <w:r w:rsidRPr="00A7643A">
        <w:rPr>
          <w:color w:val="000000"/>
          <w:sz w:val="20"/>
          <w:szCs w:val="20"/>
        </w:rPr>
        <w:t>Nastavna godina za stjecanje kvalifikacija na razinama od 2 do 5 HKO-a traje najviše 40 tjedana</w:t>
      </w:r>
      <w:r w:rsidR="00797232" w:rsidRPr="00A7643A">
        <w:rPr>
          <w:color w:val="000000"/>
          <w:sz w:val="20"/>
          <w:szCs w:val="20"/>
        </w:rPr>
        <w:t>.</w:t>
      </w:r>
    </w:p>
    <w:p w:rsidR="00797232" w:rsidRPr="00A7643A" w:rsidRDefault="00797232" w:rsidP="00797232">
      <w:pPr>
        <w:pStyle w:val="clanak"/>
        <w:spacing w:beforeLines="30" w:beforeAutospacing="0" w:afterLines="30" w:afterAutospacing="0"/>
        <w:jc w:val="center"/>
        <w:rPr>
          <w:color w:val="000000"/>
          <w:sz w:val="20"/>
          <w:szCs w:val="20"/>
        </w:rPr>
      </w:pPr>
      <w:r w:rsidRPr="00A7643A">
        <w:rPr>
          <w:color w:val="000000"/>
          <w:sz w:val="20"/>
          <w:szCs w:val="20"/>
        </w:rPr>
        <w:t>Članak 24.</w:t>
      </w:r>
      <w:r w:rsidR="00A7643A">
        <w:rPr>
          <w:color w:val="000000"/>
          <w:sz w:val="20"/>
          <w:szCs w:val="20"/>
        </w:rPr>
        <w:t xml:space="preserve"> (NN </w:t>
      </w:r>
      <w:hyperlink r:id="rId23" w:history="1">
        <w:r w:rsidR="00912084" w:rsidRPr="00912084">
          <w:rPr>
            <w:rStyle w:val="Hiperveza"/>
            <w:sz w:val="20"/>
            <w:szCs w:val="20"/>
          </w:rPr>
          <w:t>25/18</w:t>
        </w:r>
      </w:hyperlink>
      <w:r w:rsidR="00A7643A">
        <w:rPr>
          <w:color w:val="000000"/>
          <w:sz w:val="20"/>
          <w:szCs w:val="20"/>
        </w:rPr>
        <w:t>)</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(1) Stjecanje znanja, vještina i sposobnosti provodi se praktičnom nastavom i vježbama.</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(2) Praktična nastava i vježbe izvode se u ustanovi za strukovno obrazovanje</w:t>
      </w:r>
      <w:r w:rsidR="00A7643A">
        <w:rPr>
          <w:color w:val="000000"/>
          <w:sz w:val="20"/>
          <w:szCs w:val="20"/>
        </w:rPr>
        <w:t xml:space="preserve">, </w:t>
      </w:r>
      <w:r w:rsidR="00A7643A" w:rsidRPr="00A7643A">
        <w:rPr>
          <w:color w:val="000000"/>
          <w:sz w:val="20"/>
          <w:szCs w:val="20"/>
        </w:rPr>
        <w:t>koja može biti i regionalni centar kompetentnosti</w:t>
      </w:r>
      <w:r w:rsidRPr="00A7643A">
        <w:rPr>
          <w:color w:val="000000"/>
          <w:sz w:val="20"/>
          <w:szCs w:val="20"/>
        </w:rPr>
        <w:t xml:space="preserve"> i/ili kod poslodavca.</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(3) Ukupan fond sati i materijalni uvjeti za izvođenje praktične nastave i vježbi određuju se kurikulumom.</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(4) Prostori u kojima se izvodi praktična nastava i vježbe moraju udovoljavati zahtjevima sigurnosti na radu i ostalim propisima.</w:t>
      </w:r>
    </w:p>
    <w:p w:rsidR="00797232" w:rsidRPr="00A7643A" w:rsidRDefault="00797232" w:rsidP="00797232">
      <w:pPr>
        <w:pStyle w:val="clanak"/>
        <w:spacing w:beforeLines="30" w:beforeAutospacing="0" w:afterLines="30" w:afterAutospacing="0"/>
        <w:jc w:val="center"/>
        <w:rPr>
          <w:color w:val="000000"/>
          <w:sz w:val="20"/>
          <w:szCs w:val="20"/>
        </w:rPr>
      </w:pPr>
      <w:r w:rsidRPr="00A7643A">
        <w:rPr>
          <w:color w:val="000000"/>
          <w:sz w:val="20"/>
          <w:szCs w:val="20"/>
        </w:rPr>
        <w:t>Članak 25.</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(1) Prava i obveze ustanove za strukovno obrazovanje, polaznika i poslodavca iz provedbe praktične nastave i vježbi koje se izvode kod poslodavca, utvrđuju se ugovorom o provedbi praktične nastave.</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(2) Ugovore iz stavka 1. ovoga članka zaključuju ustanova za strukovno obrazovanje, poslodavac i polaznik stariji od 18 godina, odnosno ustanova, poslodavac i roditelj/staratelj polaznika mlađeg od 18 ili ustanova za strukovno obrazovanje i poslodavac ili ustanove za strukovno obrazovanje međusobno.</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(3) Evidenciju o zaključenim ugovorima iz stavka 2. ovoga članka vodi ustanova za strukovno obrazovanje.</w:t>
      </w:r>
    </w:p>
    <w:p w:rsidR="00797232" w:rsidRPr="00A7643A" w:rsidRDefault="00797232" w:rsidP="00797232">
      <w:pPr>
        <w:pStyle w:val="clanak"/>
        <w:spacing w:beforeLines="30" w:beforeAutospacing="0" w:afterLines="30" w:afterAutospacing="0"/>
        <w:jc w:val="center"/>
        <w:rPr>
          <w:color w:val="000000"/>
          <w:sz w:val="20"/>
          <w:szCs w:val="20"/>
        </w:rPr>
      </w:pPr>
      <w:r w:rsidRPr="00A7643A">
        <w:rPr>
          <w:color w:val="000000"/>
          <w:sz w:val="20"/>
          <w:szCs w:val="20"/>
        </w:rPr>
        <w:t>Članak 26.</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(1) Poslodavac može sklopiti ugovor o provedbi praktične nastave:</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 ako ima propisane radne prostore i opremu,</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 ako polazniku odredi mentora koji ima odgovarajuću kvalifikaciju i pedagoške kompetencije, a koji je u radnom odnosu kod poslodavca.</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lastRenderedPageBreak/>
        <w:t>(2) Ostali uvjeti koje moraju ispunjavati poslodavci za izvođenje praktične nastave utvrđuju se pedagoškim standardom i kurikulumom, a postupak utvrđivanja uvjeta te obrasce ugovora o provedbi praktične nastave propisuje ministar.</w:t>
      </w:r>
    </w:p>
    <w:p w:rsidR="00797232" w:rsidRPr="00A7643A" w:rsidRDefault="00797232" w:rsidP="00797232">
      <w:pPr>
        <w:pStyle w:val="clanak"/>
        <w:spacing w:beforeLines="30" w:beforeAutospacing="0" w:afterLines="30" w:afterAutospacing="0"/>
        <w:jc w:val="center"/>
        <w:rPr>
          <w:color w:val="000000"/>
          <w:sz w:val="20"/>
          <w:szCs w:val="20"/>
        </w:rPr>
      </w:pPr>
      <w:r w:rsidRPr="00A7643A">
        <w:rPr>
          <w:color w:val="000000"/>
          <w:sz w:val="20"/>
          <w:szCs w:val="20"/>
        </w:rPr>
        <w:t>Članak 27.</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(1) Dužnosti poslodavca koji sklapa ugovor su:</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 osigurati polazniku potrebne uvjete za stjecanje propisanih kompetencija,</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 osigurati i provoditi propisane mjere zaštite na radu za vrijeme izvođenja praktične nastave</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 polazniku redovito isplaćivati ugovorenu nagradu,</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 voditi dokumentaciju pohađanja praktične nastave ili vježbi,</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 omogućiti zaduženom nastavniku ustanove za strukovno obrazovanje da neposrednim uvidom i uvidom u propisanu dokumentaciju prati izvršenje i kvalitetu izvršenja praktične nastave i/ili vježbi,</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 ispunjavati druge ugovorom o provedbi praktične nastave dogovorene obveze.</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(2) Poslodavac polaznika može zadužiti samo onim poslovima koji osiguravaju stjecanje kompetencija u skladu s kurikulumom i ugovorom o provedbi praktične nastave.</w:t>
      </w:r>
    </w:p>
    <w:p w:rsidR="00797232" w:rsidRPr="00A7643A" w:rsidRDefault="00797232" w:rsidP="00797232">
      <w:pPr>
        <w:pStyle w:val="clanak"/>
        <w:spacing w:beforeLines="30" w:beforeAutospacing="0" w:afterLines="30" w:afterAutospacing="0"/>
        <w:jc w:val="center"/>
        <w:rPr>
          <w:color w:val="000000"/>
          <w:sz w:val="20"/>
          <w:szCs w:val="20"/>
        </w:rPr>
      </w:pPr>
      <w:r w:rsidRPr="00A7643A">
        <w:rPr>
          <w:color w:val="000000"/>
          <w:sz w:val="20"/>
          <w:szCs w:val="20"/>
        </w:rPr>
        <w:t>Članak 28.</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Obveze polaznika na praktičkoj nastavi i vježbama kod poslodavca su:</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 redovito pohađanje praktične nastave i/ili vježbi te drugih obveznih obrazovnih oblika,</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 redovito ispunjavanje svojih nastavnih obveza proizišlih iz kurikuluma i ugovora, a u funkciji provedbe praktične nastave ili vježbi kod poslodavca,</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 postupanje sukladno uputama poslodavca i ustanove za strukovno obrazovanje o provedbi praktične nastave ili vježbi,</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 postupanje u skladu s propisima o sigurnosti na radu,</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 čuvanje imovine i poslovne tajne poslodavca.</w:t>
      </w:r>
    </w:p>
    <w:p w:rsidR="00797232" w:rsidRPr="00A7643A" w:rsidRDefault="00797232" w:rsidP="00797232">
      <w:pPr>
        <w:pStyle w:val="clanak"/>
        <w:spacing w:beforeLines="30" w:beforeAutospacing="0" w:afterLines="30" w:afterAutospacing="0"/>
        <w:jc w:val="center"/>
        <w:rPr>
          <w:color w:val="000000"/>
          <w:sz w:val="20"/>
          <w:szCs w:val="20"/>
        </w:rPr>
      </w:pPr>
      <w:r w:rsidRPr="00A7643A">
        <w:rPr>
          <w:color w:val="000000"/>
          <w:sz w:val="20"/>
          <w:szCs w:val="20"/>
        </w:rPr>
        <w:t>Članak 29.</w:t>
      </w:r>
      <w:r w:rsidR="00A7643A">
        <w:rPr>
          <w:color w:val="000000"/>
          <w:sz w:val="20"/>
          <w:szCs w:val="20"/>
        </w:rPr>
        <w:t xml:space="preserve"> (NN </w:t>
      </w:r>
      <w:hyperlink r:id="rId24" w:history="1">
        <w:r w:rsidR="00912084" w:rsidRPr="00912084">
          <w:rPr>
            <w:rStyle w:val="Hiperveza"/>
            <w:sz w:val="20"/>
            <w:szCs w:val="20"/>
          </w:rPr>
          <w:t>25/18</w:t>
        </w:r>
      </w:hyperlink>
      <w:r w:rsidR="00A7643A">
        <w:rPr>
          <w:color w:val="000000"/>
          <w:sz w:val="20"/>
          <w:szCs w:val="20"/>
        </w:rPr>
        <w:t>)</w:t>
      </w:r>
    </w:p>
    <w:p w:rsidR="00A7643A" w:rsidRPr="0039791F" w:rsidRDefault="00797232" w:rsidP="00A7643A">
      <w:pPr>
        <w:pStyle w:val="box457174"/>
        <w:spacing w:beforeLines="30" w:beforeAutospacing="0" w:afterLines="30" w:afterAutospacing="0"/>
        <w:textAlignment w:val="baseline"/>
        <w:rPr>
          <w:color w:val="231F20"/>
          <w:sz w:val="20"/>
          <w:szCs w:val="20"/>
        </w:rPr>
      </w:pPr>
      <w:r w:rsidRPr="00A7643A">
        <w:rPr>
          <w:color w:val="000000"/>
          <w:sz w:val="20"/>
          <w:szCs w:val="20"/>
        </w:rPr>
        <w:t xml:space="preserve">(1) </w:t>
      </w:r>
      <w:r w:rsidR="00A7643A" w:rsidRPr="0039791F">
        <w:rPr>
          <w:color w:val="231F20"/>
          <w:sz w:val="20"/>
          <w:szCs w:val="20"/>
        </w:rPr>
        <w:t>Na izvođenje praktične nastave i vježbi primjenjuju se odredbe ovoga Zakona i propisa koji iz njega proizlaze.</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(2) Ako praktična nastava i vježbe kontinuirano traju 4 ili više sati dnevno, polaznicima se mora osigurati najmanje trideset minuta dnevnog odmora.</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(3) Tijekom školske godine ustanova za strukovno obrazovanje i poslodavac polaznicima moraju osigurati najmanje 45 radnih dana odmora.</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(4) Polaznik ne može biti istoga dana i na nastavi u ustanovi za strukovno obrazovanje i na praktičnoj nastavi i vježbama kod poslodavca.</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(5) Maloljetnim redovitim polaznicima praktična nastava i vježbe organiziraju se u vremenu od 6 do 22 sata i ne smiju trajati dulje od osam sati dnevno.</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(6) Iznimno, u opravdanima slučajevima, na zahtjev ustanove, a uz prethodno mišljenje Agencije, Ministarstvo može odobriti i drugačiju organizaciju nastave iz stavka 4. ovoga članka.</w:t>
      </w:r>
    </w:p>
    <w:p w:rsidR="00797232" w:rsidRPr="00A7643A" w:rsidRDefault="00A7643A" w:rsidP="00A7643A">
      <w:pPr>
        <w:pStyle w:val="t-9-8"/>
        <w:spacing w:beforeLines="30" w:beforeAutospacing="0" w:afterLines="30" w:afterAutospacing="0"/>
        <w:rPr>
          <w:color w:val="000000"/>
          <w:sz w:val="20"/>
          <w:szCs w:val="20"/>
        </w:rPr>
      </w:pPr>
      <w:r w:rsidRPr="0039791F">
        <w:rPr>
          <w:color w:val="231F20"/>
          <w:sz w:val="20"/>
          <w:szCs w:val="20"/>
        </w:rPr>
        <w:t>(7) U provedbi praktične nastave i vježbi osiguravaju se propisane mjere zaštite na radu i mjere sigurnosti sukladno posebnim propisima, kao i odgovarajuća primjena posebnih propisa kojima se uređuju poslovi koje ne smije obavljati maloljetnik</w:t>
      </w:r>
      <w:r w:rsidR="00797232" w:rsidRPr="00A7643A">
        <w:rPr>
          <w:color w:val="000000"/>
          <w:sz w:val="20"/>
          <w:szCs w:val="20"/>
        </w:rPr>
        <w:t>.</w:t>
      </w:r>
    </w:p>
    <w:p w:rsidR="00797232" w:rsidRPr="00A7643A" w:rsidRDefault="00797232" w:rsidP="00797232">
      <w:pPr>
        <w:pStyle w:val="clanak"/>
        <w:spacing w:beforeLines="30" w:beforeAutospacing="0" w:afterLines="30" w:afterAutospacing="0"/>
        <w:jc w:val="center"/>
        <w:rPr>
          <w:color w:val="000000"/>
          <w:sz w:val="20"/>
          <w:szCs w:val="20"/>
        </w:rPr>
      </w:pPr>
      <w:r w:rsidRPr="00A7643A">
        <w:rPr>
          <w:color w:val="000000"/>
          <w:sz w:val="20"/>
          <w:szCs w:val="20"/>
        </w:rPr>
        <w:t>Članak 30.</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(1) Za polaznika koji obavlja praktičnu nastavu i vježbe kod poslodavca ustanova za strukovno obrazovanje, u pravilu u drugoj godini, provodi provjeru stečenih znanja i vještina te dokumentacije koju polaznik vodi prema propisima.</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(2) Ako polaznik ne zadovolji na provjeri znanja i vještina poslodavca se savjetuje o daljnjem radu s polaznicima.</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(3) Postupak i način provedbe provjere u tijeku obrazovanja propisuje ministar, a sadržaj provjere u tijeku obrazovanja utvrđuje Agencija.</w:t>
      </w:r>
    </w:p>
    <w:p w:rsidR="00797232" w:rsidRPr="00A7643A" w:rsidRDefault="00797232" w:rsidP="00797232">
      <w:pPr>
        <w:pStyle w:val="clanak"/>
        <w:spacing w:beforeLines="30" w:beforeAutospacing="0" w:afterLines="30" w:afterAutospacing="0"/>
        <w:jc w:val="center"/>
        <w:rPr>
          <w:color w:val="000000"/>
          <w:sz w:val="20"/>
          <w:szCs w:val="20"/>
        </w:rPr>
      </w:pPr>
      <w:r w:rsidRPr="00A7643A">
        <w:rPr>
          <w:color w:val="000000"/>
          <w:sz w:val="20"/>
          <w:szCs w:val="20"/>
        </w:rPr>
        <w:t>Članak 31.</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(1) Za vrijeme izvođenja praktične nastave i vježbi kod poslodavca polaznik, sukladno provedenom vremenu, ima pravo na nagradu, koju isplaćuje poslodavac, osim ako posebnim zakonom nije drugačije određeno.</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(2) Visina nagrade određuje se prema ostvarenoj prosječnoj neto plaći u Republici Hrvatskoj u prethodnoj godini, i to:</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 u prvoj godini obrazovanja 10%</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 u drugoj godini obrazovanja 20%,</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 u ostalim godinama obrazovanja 25%.</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lastRenderedPageBreak/>
        <w:t>(3) Poslodavac može dodatno nagraditi polaznika nagradom većom od nagrade iz stavka 2. ovoga članka.</w:t>
      </w:r>
    </w:p>
    <w:p w:rsidR="00797232" w:rsidRPr="00A7643A" w:rsidRDefault="00797232" w:rsidP="00797232">
      <w:pPr>
        <w:pStyle w:val="clanak"/>
        <w:spacing w:beforeLines="30" w:beforeAutospacing="0" w:afterLines="30" w:afterAutospacing="0"/>
        <w:jc w:val="center"/>
        <w:rPr>
          <w:color w:val="000000"/>
          <w:sz w:val="20"/>
          <w:szCs w:val="20"/>
        </w:rPr>
      </w:pPr>
      <w:r w:rsidRPr="00A7643A">
        <w:rPr>
          <w:color w:val="000000"/>
          <w:sz w:val="20"/>
          <w:szCs w:val="20"/>
        </w:rPr>
        <w:t>Članak 32.</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(1) Poslodavac može raskinuti ugovor o provedbi praktične nastave u sljedećim situacijama:</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 ako je ugovor bio zaključen na temelju lažnih isprava,</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 ako polaznik bez opravdanih razloga učestalo izostaje s praktične nastave, sukladno statutu ustanove za strukovno obrazovanje,</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 ako se polazniku promijenilo zdravstveno stanje, te prema mišljenju nadležnog liječnika nije u mogućnosti nastaviti obrazovanja u upisanoj kvalifikaciji,</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 ako polaznik krši dužnosti koje su određene ovim i drugim zakonima, ugovorom o provedbi praktične nastave te internim propisima poslodavca,</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 ako se polaznik ispiše iz ustanove za strukovno obrazovanje.</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(2) Poslodavac svoju odluku iz stavka 1. ovoga članka mora obrazložiti u pisanom obliku drugoj ugovornoj strani.</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(3) Ustanova za strukovno obrazovanje, odnosno polaznik ili njegov roditelj, odnosno staratelj raskidaju ugovor s poslodavcem ukoliko poslodavac ne ispunjava ugovorne obveze te ako poslodavac više ne ispunjava uvjete za provedbu praktičnog obrazovanja.</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(4) U slučaju da je ugovor raskinut zbog nemogućnosti ispunjavanja ugovornih obveza poslodavca, ustanova za strukovno obrazovanje će polazniku omogućiti zaključivanje novog ugovora s drugim poslodavcem.</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(5) Ako se ugovor o provedbi praktične nastave ne može raskinuti sporazumno, odluku o raskidu, na zahtjev zainteresirane strane, donosi osnivač ustanove za strukovno obrazovanje.</w:t>
      </w:r>
    </w:p>
    <w:p w:rsidR="00797232" w:rsidRPr="00A7643A" w:rsidRDefault="00797232" w:rsidP="00797232">
      <w:pPr>
        <w:pStyle w:val="clanak"/>
        <w:spacing w:beforeLines="30" w:beforeAutospacing="0" w:afterLines="30" w:afterAutospacing="0"/>
        <w:jc w:val="center"/>
        <w:rPr>
          <w:color w:val="000000"/>
          <w:sz w:val="20"/>
          <w:szCs w:val="20"/>
        </w:rPr>
      </w:pPr>
      <w:r w:rsidRPr="00A7643A">
        <w:rPr>
          <w:color w:val="000000"/>
          <w:sz w:val="20"/>
          <w:szCs w:val="20"/>
        </w:rPr>
        <w:t>Članak 33.</w:t>
      </w:r>
      <w:r w:rsidR="00A7643A">
        <w:rPr>
          <w:color w:val="000000"/>
          <w:sz w:val="20"/>
          <w:szCs w:val="20"/>
        </w:rPr>
        <w:t xml:space="preserve"> (NN </w:t>
      </w:r>
      <w:hyperlink r:id="rId25" w:history="1">
        <w:r w:rsidR="00912084" w:rsidRPr="00912084">
          <w:rPr>
            <w:rStyle w:val="Hiperveza"/>
            <w:sz w:val="20"/>
            <w:szCs w:val="20"/>
          </w:rPr>
          <w:t>25/18</w:t>
        </w:r>
      </w:hyperlink>
      <w:r w:rsidR="00A7643A">
        <w:rPr>
          <w:color w:val="000000"/>
          <w:sz w:val="20"/>
          <w:szCs w:val="20"/>
        </w:rPr>
        <w:t>)</w:t>
      </w:r>
    </w:p>
    <w:p w:rsidR="00A7643A" w:rsidRPr="0039791F" w:rsidRDefault="00797232" w:rsidP="00A7643A">
      <w:pPr>
        <w:pStyle w:val="box457174"/>
        <w:spacing w:beforeLines="30" w:beforeAutospacing="0" w:afterLines="30" w:afterAutospacing="0"/>
        <w:textAlignment w:val="baseline"/>
        <w:rPr>
          <w:color w:val="231F20"/>
          <w:sz w:val="20"/>
          <w:szCs w:val="20"/>
        </w:rPr>
      </w:pPr>
      <w:r w:rsidRPr="00A7643A">
        <w:rPr>
          <w:color w:val="000000"/>
          <w:sz w:val="20"/>
          <w:szCs w:val="20"/>
        </w:rPr>
        <w:t xml:space="preserve">(1) </w:t>
      </w:r>
      <w:r w:rsidR="00A7643A" w:rsidRPr="0039791F">
        <w:rPr>
          <w:color w:val="231F20"/>
          <w:sz w:val="20"/>
          <w:szCs w:val="20"/>
        </w:rPr>
        <w:t>Ustanova za strukovno obrazovanje može biti imenovana regionalnim centrom kompetentnosti (u daljnjem tekstu: Centar).</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(2) Centar je mjesto izvrsnosti strukovnog obrazovanja i osposobljavanja u kojemu se uz osnovnu djelatnost strukovnog obrazovanja, koja obuhvaća i provedbu učenja temeljenog na radu, obavlja i osposobljavanje i usavršavanje i druge djelatnosti koje doprinose poboljšanju kvalitete strukovnog obrazovanja i osposobljavanja i njegove prilagodbe potrebama gospodarstva i tržišta rada.</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(3) U obavljanju djelatnosti Centar:</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 provodi učenje temeljeno na radu,</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 provodi stručno osposobljavanje i usavršavanje te cjeloživotno učenje za potrebe gospodarskih subjekata, nezaposlenih i drugih polaznika,</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 provodi stručno usavršavanje nastavnika strukovnih predmeta, suradnika u nastavi, mentora kod poslodavaca i drugih stručnjaka u obrazovanju,</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 potiče suradnju obrazovnih ustanova na svim razinama s gospodarskim subjektima s ciljem prilagodbe obrazovnih programa potrebama na tržištu rada,</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 provodi aktivnosti promocije strukovnih zanimanja i organizaciju smotri i drugih skupova,</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 obavlja profesionalno usmjeravanje vezano uz učenje temeljeno na radu, nastavak obrazovanja i pronalazak posla,</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 potiče suradnju i sudjeluje u provedbi projekata vezanih uz poboljšanje kvalitete strukovnog obrazovanja i njegove prilagodbe gospodarskim potrebama,</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 obavlja druge poslove koji doprinose poboljšanju kvalitete strukovnog obrazovanja i njegove prilagodbe potrebama na tržištu rada.</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(4) Sredstva za obavljanje djelatnosti Centra osigurava osnivač, a Centar može stjecati prihode i iz drugih izvora, u skladu sa zakonom.</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(5) Temeljna obilježja Centra su inovativne metode poučavanja i inovativni modeli učenja, učenje temeljeno na radu za učinkovitije uključivanje polaznika na tržište rada, uvažavanje potreba polaznika s teškoćama i drugih ranjivih skupina, omogućena vertikalna prohodnost za nastavak obrazovanja, izvrsnost nastavnika, visokokvalitetna infrastruktura, konstruktivna i kreativna suradnja sa socijalnim partnerima, javnim sektorom, gospodarskim subjektima, visokim učilištima i drugim zainteresiranim institucijama šire zajednice.</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 xml:space="preserve">(6) Mreža centara sadrži skup parametara i detaljnijih smjernica vezanih uz prostorni raspored, područnu zastupljenost, uvažavajući ravnomjerni regionalni razvoj, potrebne prostorne, materijalne i kadrovske uvjete te mogući broj centara na razini Republike Hrvatske temeljen na broju ustanova za strukovno obrazovanje u pojedinom sektoru te optimalnom </w:t>
      </w:r>
      <w:r w:rsidRPr="0039791F">
        <w:rPr>
          <w:color w:val="231F20"/>
          <w:sz w:val="20"/>
          <w:szCs w:val="20"/>
        </w:rPr>
        <w:lastRenderedPageBreak/>
        <w:t>broju centara s obzirom na broj polaznika, ustanova za strukovno obrazovanje te potrebe tržište rada, kao i razrađene kriterije za njihovo imenovanje.</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(7) Mrežu centara iz stavka 6. ovoga članka donosi ministar uz prethodno mišljenje Vijeća.</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(8) Mreža centara iz stavka 6. ovoga članka može se izmijeniti na temelju izmijenjenih okolnosti koje predstavljaju elemente za izradu Mreže.</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(9) Na temelju parametara i smjernica utvrđenih Mrežom, postupak odabira centara započinje otvorenim javnim pozivom osnivačima ustanova za strukovno obrazovanje koji objavljuje Ministarstvo.</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(10) Javni poziv otvoren je do imenovanja broja centara u skladu s Mrežom. Javni poziv može se ponovno otvoriti ako se sukladno Mreži ispune pretpostavke za imenovanje novih centara.</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(11) Osnivači predlažu ustanove za strukovno obrazovanje za imenovanje Centrom, temeljem razvojnog plana za razdoblje od pet godina, uz koji moraju ispunjavati sljedeće minimalne uvjete:</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 izražena regionalna gospodarska potreba, koja se dokazuje ugovorima o suradnji s relevantnim gospodarskim subjektima, uvažavajući potrebe gospodarstva i tržišta rada na području na kojem djeluje Centar,</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 broj polaznika strukovnog obrazovanja i osposobljavanja u obrazovnom sektoru ili sektorima u kojima djeluje Centar u skladu s Mrežom,</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 sklopljeni ugovori o suradnji s drugim ustanovama za strukovno obrazovanje, visokim učilištima, strukovnim komorama i drugim institucijama koje doprinose kvaliteti strukovnog obrazovanja u obrazovnom sektoru ili sektorima u kojima djeluje Centar,</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 funkcionalna održivost Centra u smislu odgovarajućih financijskih, kadrovskih i materijalnih resursa sukladno Mreži,</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 postoji poveznica s razvojnim planovima osnivača,</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 prostorni uvjeti za obavljanje djelatnosti strukovnog obrazovanja i osposobljavanja osigurani su na jednoj ili više lokacija.</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(12) Uz prijedlog iz stavka 11. ovoga članka obvezno se prilažu dokazi o ispunjavanju uvjeta iz stavka 11. ovoga članka, definirani javnim pozivom.</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(13) Ministarstvo prikupljene prijedloge radi provjere ispunjavanja uvjeta upućuje na prethodno mišljenje Vijeću, koje dostavlja mišljenje u roku od 15 dana od dostave zahtjeva za mišljenjem.</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(14) Na temelju mišljenja Vijeća i u skladu s Mrežom iz stavka 6. ovoga članka ministar donosi odluku o imenovanju ustanova za strukovno obrazovanje centrima.</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(15) Popis centara javno je dostupan na mrežnim stranicama Ministarstva.</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(16) Odluka o imenovanju Centra donosi se na razdoblje od pet godina s mogućnošću ponovnog imenovanja. Prijedlog za pokretanje postupka vrednovanja Centra radi ponovnog imenovanja osnivač upućuje Ministarstvu najkasnije šest mjeseci prije isteka razdoblja za koje je ustanova imenovana Centrom.</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(17) U postupku vrednovanja Centra radi ponovnog imenovanja Centar mora uz uvjete iz stavka 11. ovoga članka priložiti izvješće o radu za prethodno razdoblje i izrađen razvojni plan Centra za sljedeće razdoblje.</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(18) Uz prijedlog iz stavka 16. ovoga članka prilažu se dokazi o ispunjavanju uvjeta iz stavaka 11. i 17. ovoga članka.</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(19) Nakon obavljenog postupka vrednovanja iz stavka 17. ovoga članka, a na temelju prethodnog mišljenja Vijeća, ministar donosi odluku o ponovnom imenovanju.</w:t>
      </w:r>
    </w:p>
    <w:p w:rsidR="00A7643A" w:rsidRPr="0039791F" w:rsidRDefault="00A7643A" w:rsidP="00A7643A">
      <w:pPr>
        <w:pStyle w:val="box457174"/>
        <w:spacing w:beforeLines="30" w:beforeAutospacing="0" w:afterLines="30" w:afterAutospacing="0"/>
        <w:textAlignment w:val="baseline"/>
        <w:rPr>
          <w:color w:val="231F20"/>
          <w:sz w:val="20"/>
          <w:szCs w:val="20"/>
        </w:rPr>
      </w:pPr>
      <w:r w:rsidRPr="0039791F">
        <w:rPr>
          <w:color w:val="231F20"/>
          <w:sz w:val="20"/>
          <w:szCs w:val="20"/>
        </w:rPr>
        <w:t>(20) Centar osigurava ukupne stručne i materijalne uvjete za obavljanje djelatnosti redovitim polaznicima.</w:t>
      </w:r>
    </w:p>
    <w:p w:rsidR="00797232" w:rsidRPr="00A7643A" w:rsidRDefault="00A7643A" w:rsidP="00A7643A">
      <w:pPr>
        <w:pStyle w:val="t-9-8"/>
        <w:spacing w:beforeLines="30" w:beforeAutospacing="0" w:afterLines="30" w:afterAutospacing="0"/>
        <w:rPr>
          <w:color w:val="000000"/>
          <w:sz w:val="20"/>
          <w:szCs w:val="20"/>
        </w:rPr>
      </w:pPr>
      <w:r w:rsidRPr="0039791F">
        <w:rPr>
          <w:color w:val="231F20"/>
          <w:sz w:val="20"/>
          <w:szCs w:val="20"/>
        </w:rPr>
        <w:t>(21) Ustanova za strukovno obrazovanje koja je imenovana Centrom može, radi obavljanja dodatnih poslova koji proizlaze iz djelokruga rada Centra, zaposliti djelatnika za koordiniranje poslova Centra te druge djelatnike koji ne obavljaju poslove strukovnog obrazovanja i osposobljavanja, s kojim sklapa ugovor o radu na vrijeme imenovanja Centra, a u slučaju ponovnog imenovanja Centra, dopušteno je sklapanje uzastopnih ugovora na određeno vrijeme na koje je Centar ponovno imenovan</w:t>
      </w:r>
      <w:r w:rsidR="00797232" w:rsidRPr="00A7643A">
        <w:rPr>
          <w:color w:val="000000"/>
          <w:sz w:val="20"/>
          <w:szCs w:val="20"/>
        </w:rPr>
        <w:t>.</w:t>
      </w:r>
    </w:p>
    <w:p w:rsidR="00797232" w:rsidRPr="00A7643A" w:rsidRDefault="00797232" w:rsidP="00797232">
      <w:pPr>
        <w:pStyle w:val="t-11-9-sred"/>
        <w:spacing w:beforeLines="30" w:beforeAutospacing="0" w:afterLines="30" w:afterAutospacing="0"/>
        <w:jc w:val="center"/>
        <w:rPr>
          <w:color w:val="000000"/>
          <w:sz w:val="20"/>
          <w:szCs w:val="20"/>
        </w:rPr>
      </w:pPr>
    </w:p>
    <w:p w:rsidR="00797232" w:rsidRPr="00A7643A" w:rsidRDefault="00797232" w:rsidP="00E65A0D">
      <w:pPr>
        <w:pStyle w:val="Naslov3"/>
      </w:pPr>
      <w:r w:rsidRPr="00A7643A">
        <w:t>VI. POLAZNICI</w:t>
      </w:r>
    </w:p>
    <w:p w:rsidR="00797232" w:rsidRPr="00A7643A" w:rsidRDefault="00797232" w:rsidP="00797232">
      <w:pPr>
        <w:pStyle w:val="clanak-"/>
        <w:spacing w:beforeLines="30" w:beforeAutospacing="0" w:afterLines="30" w:afterAutospacing="0"/>
        <w:jc w:val="center"/>
        <w:rPr>
          <w:color w:val="000000"/>
          <w:sz w:val="20"/>
          <w:szCs w:val="20"/>
        </w:rPr>
      </w:pPr>
      <w:r w:rsidRPr="00A7643A">
        <w:rPr>
          <w:color w:val="000000"/>
          <w:sz w:val="20"/>
          <w:szCs w:val="20"/>
        </w:rPr>
        <w:t>Članak 34.</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(1) Status redovitog polaznika stječe se upisom u ustanovu koja provodi kurikulum za stjecanje određene kvalifikacije.</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(2) Status redovitog polaznika prestaje na način propisan Zakonom o odgoju i obrazovanju u osnovnoj i srednjoj školi.</w:t>
      </w:r>
    </w:p>
    <w:p w:rsidR="00A7643A" w:rsidRDefault="00A7643A" w:rsidP="00797232">
      <w:pPr>
        <w:pStyle w:val="clanak"/>
        <w:spacing w:beforeLines="30" w:beforeAutospacing="0" w:afterLines="30" w:afterAutospacing="0"/>
        <w:jc w:val="center"/>
        <w:rPr>
          <w:color w:val="000000"/>
          <w:sz w:val="20"/>
          <w:szCs w:val="20"/>
        </w:rPr>
      </w:pPr>
    </w:p>
    <w:p w:rsidR="00797232" w:rsidRPr="00A7643A" w:rsidRDefault="00797232" w:rsidP="00797232">
      <w:pPr>
        <w:pStyle w:val="clanak"/>
        <w:spacing w:beforeLines="30" w:beforeAutospacing="0" w:afterLines="30" w:afterAutospacing="0"/>
        <w:jc w:val="center"/>
        <w:rPr>
          <w:color w:val="000000"/>
          <w:sz w:val="20"/>
          <w:szCs w:val="20"/>
        </w:rPr>
      </w:pPr>
      <w:r w:rsidRPr="00A7643A">
        <w:rPr>
          <w:color w:val="000000"/>
          <w:sz w:val="20"/>
          <w:szCs w:val="20"/>
        </w:rPr>
        <w:lastRenderedPageBreak/>
        <w:t>Članak 35.</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(1) Iznimno, kategoriziranim športašima sukladno odredbama Zakona o športu i polaznicima koji ne završavaju obrazovanje zbog roditeljstva, iznimnih, socijalnih, osobnih ili obiteljskih prilika te zbog bolesti može se produžiti status redovitog polaznika najviše za dvije godine.</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(2) O produženju statusa redovitog polaznika uz priloženu dokumentaciju nadležnih tijela, odlučuje ravnatelj na prijedlog stručnog tijela ustanove za strukovno obrazovanje.</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(3) Polaznici iz stavka 1. ovoga članka imaju pravo dva puta pohađati svaki razred ukoliko zbog opravdanih razloga nisu ispunili obveze iz obrazovnoga kurikuluma.</w:t>
      </w:r>
    </w:p>
    <w:p w:rsidR="00797232" w:rsidRPr="00A7643A" w:rsidRDefault="00797232" w:rsidP="00797232">
      <w:pPr>
        <w:pStyle w:val="clanak"/>
        <w:spacing w:beforeLines="30" w:beforeAutospacing="0" w:afterLines="30" w:afterAutospacing="0"/>
        <w:jc w:val="center"/>
        <w:rPr>
          <w:color w:val="000000"/>
          <w:sz w:val="20"/>
          <w:szCs w:val="20"/>
        </w:rPr>
      </w:pPr>
      <w:r w:rsidRPr="00A7643A">
        <w:rPr>
          <w:color w:val="000000"/>
          <w:sz w:val="20"/>
          <w:szCs w:val="20"/>
        </w:rPr>
        <w:t>Članak 36.</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Polazniku koji je na više od dvije godine iz opravdanih razloga prekinuo obrazovanje, na prijedlog stručnog tijela ustanove za strukovno obrazovanje i uz prethodno pribavljeno mišljenje Agencije, ravnatelj ustanove za strukovno obrazovanje određuje uvjete za nastavak i stjecanje kvalifikacije ako je kurikulum izmijenjen u odnosu na kurikulum kvalifikacije koju je pohađao.</w:t>
      </w:r>
    </w:p>
    <w:p w:rsidR="00797232" w:rsidRPr="00A7643A" w:rsidRDefault="00797232" w:rsidP="00797232">
      <w:pPr>
        <w:pStyle w:val="t-11-9-sred"/>
        <w:spacing w:beforeLines="30" w:beforeAutospacing="0" w:afterLines="30" w:afterAutospacing="0"/>
        <w:jc w:val="center"/>
        <w:rPr>
          <w:color w:val="000000"/>
          <w:sz w:val="20"/>
          <w:szCs w:val="20"/>
        </w:rPr>
      </w:pPr>
    </w:p>
    <w:p w:rsidR="00797232" w:rsidRPr="00A7643A" w:rsidRDefault="00797232" w:rsidP="00E65A0D">
      <w:pPr>
        <w:pStyle w:val="Naslov3"/>
      </w:pPr>
      <w:r w:rsidRPr="00A7643A">
        <w:t>VII. NASTAVNICI</w:t>
      </w:r>
    </w:p>
    <w:p w:rsidR="00797232" w:rsidRPr="00A7643A" w:rsidRDefault="00797232" w:rsidP="00797232">
      <w:pPr>
        <w:pStyle w:val="clanak-"/>
        <w:spacing w:beforeLines="30" w:beforeAutospacing="0" w:afterLines="30" w:afterAutospacing="0"/>
        <w:jc w:val="center"/>
        <w:rPr>
          <w:color w:val="000000"/>
          <w:sz w:val="20"/>
          <w:szCs w:val="20"/>
        </w:rPr>
      </w:pPr>
      <w:r w:rsidRPr="00A7643A">
        <w:rPr>
          <w:color w:val="000000"/>
          <w:sz w:val="20"/>
          <w:szCs w:val="20"/>
        </w:rPr>
        <w:t>Članak 37.</w:t>
      </w:r>
      <w:r w:rsidR="00A7643A">
        <w:rPr>
          <w:color w:val="000000"/>
          <w:sz w:val="20"/>
          <w:szCs w:val="20"/>
        </w:rPr>
        <w:t xml:space="preserve"> (NN </w:t>
      </w:r>
      <w:hyperlink r:id="rId26" w:history="1">
        <w:r w:rsidR="00912084" w:rsidRPr="00912084">
          <w:rPr>
            <w:rStyle w:val="Hiperveza"/>
            <w:sz w:val="20"/>
            <w:szCs w:val="20"/>
          </w:rPr>
          <w:t>25/18</w:t>
        </w:r>
      </w:hyperlink>
      <w:r w:rsidR="00A7643A">
        <w:rPr>
          <w:color w:val="000000"/>
          <w:sz w:val="20"/>
          <w:szCs w:val="20"/>
        </w:rPr>
        <w:t>)</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(1) Poslove nastavnika strukovnih predmeta obavljaju nastavnici stručno-teorijskih sadržaja, nastavnici praktične nastave i vježbi, strukovni učitelji i suradnici u nastavi.</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(2) Poslove nastavnika stručno-teorijskih sadržaja može obavljati osoba koji je završila studij odgovarajuće vrste kojim se stječe najmanje 180 ECTS bodova ili više, ako je tako propisano kurikulumom, i ima potrebno pedagoško-psihološko-didaktičko-metodičko obrazovanje kojim se stječe 60 ECTS bodova (u daljnjem tekstu: pedagoške kompetencije) te koja ispunjava ostale uvjete propisane kurikulumom.</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(3) Poslove nastavnika praktične nastave i vježbi može obavljati nastavnik koji je završio preddiplomski sveučilišni studij ili preddiplomski stručni studij odgovarajuće vrste kojim se stječe najmanje 180 ECTS bodova i ima pedagoške kompetencije te prethodno stečenu kvalifikaciju odgovarajućeg profila.</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(4) Poslove strukovnog učitelja može obavljati osoba koja ima razinu obrazovanja propisanu kurikulumom, a ima najmanje srednje strukovno obrazovanje odgovarajućeg profila, pedagoške kompetencije te radni staž u struci u trajanju od najmanje pet godina.</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(5) Poslove suradnika u nastavi može obavljati osoba koja je završila odgovarajuće srednje obrazovanje, stekla pedagoške kompetencije te ima radni staž u struci u trajanju od najmanje pet godina, osim ako strukovnim kurikulumom nije drugačije propisano.</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 xml:space="preserve">(6) </w:t>
      </w:r>
      <w:r w:rsidR="00A7643A" w:rsidRPr="00A7643A">
        <w:rPr>
          <w:color w:val="000000"/>
          <w:sz w:val="20"/>
          <w:szCs w:val="20"/>
        </w:rPr>
        <w:t>Strukovni učitelji i suradnici u nastavi iz ovoga članka pedagoške kompetencije stječu po posebnome programu koji donosi Ministarstvo, a organizira i provodi institucija koju ovlasti Ministarstvo</w:t>
      </w:r>
      <w:r w:rsidRPr="00A7643A">
        <w:rPr>
          <w:color w:val="000000"/>
          <w:sz w:val="20"/>
          <w:szCs w:val="20"/>
        </w:rPr>
        <w:t>.</w:t>
      </w:r>
    </w:p>
    <w:p w:rsidR="00797232" w:rsidRPr="00A7643A" w:rsidRDefault="00797232" w:rsidP="00797232">
      <w:pPr>
        <w:pStyle w:val="clanak"/>
        <w:spacing w:beforeLines="30" w:beforeAutospacing="0" w:afterLines="30" w:afterAutospacing="0"/>
        <w:jc w:val="center"/>
        <w:rPr>
          <w:color w:val="000000"/>
          <w:sz w:val="20"/>
          <w:szCs w:val="20"/>
        </w:rPr>
      </w:pPr>
      <w:r w:rsidRPr="00A7643A">
        <w:rPr>
          <w:color w:val="000000"/>
          <w:sz w:val="20"/>
          <w:szCs w:val="20"/>
        </w:rPr>
        <w:t>Članak 38.</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(1) Inspekcijski nadzor nad ustanovama za strukovno obrazovanje obavlja prosvjetna inspekcija Ministarstva.</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(2) Inspekcijski nadzor nad provođenjem praktične nastave i vježbi kod poslodavca u dijelu primjene propisa o radu, sigurnosti i zaštite na radu obavljaju tijela određena posebnim propisima.</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(3) Inspekcijski nadzor nad provedbom dijela kurikuluma koji se ostvaruje po posebnim propisima obavlja nadležna inspekcija, uz prethodno pisanu obavijest Ministarstvu o namjeri provođenja inspekcije.</w:t>
      </w:r>
    </w:p>
    <w:p w:rsidR="00797232" w:rsidRPr="00A7643A" w:rsidRDefault="00797232" w:rsidP="00797232">
      <w:pPr>
        <w:pStyle w:val="t-11-9-sred"/>
        <w:spacing w:beforeLines="30" w:beforeAutospacing="0" w:afterLines="30" w:afterAutospacing="0"/>
        <w:jc w:val="center"/>
        <w:rPr>
          <w:color w:val="000000"/>
          <w:sz w:val="20"/>
          <w:szCs w:val="20"/>
        </w:rPr>
      </w:pPr>
    </w:p>
    <w:p w:rsidR="00797232" w:rsidRPr="00A7643A" w:rsidRDefault="00797232" w:rsidP="00E65A0D">
      <w:pPr>
        <w:pStyle w:val="Naslov3"/>
      </w:pPr>
      <w:r w:rsidRPr="00A7643A">
        <w:t>VIII. PEDAGOŠKA DOKUMENTACIJA I EVIDENCIJE</w:t>
      </w:r>
    </w:p>
    <w:p w:rsidR="00797232" w:rsidRPr="00A7643A" w:rsidRDefault="00797232" w:rsidP="00797232">
      <w:pPr>
        <w:pStyle w:val="clanak-"/>
        <w:spacing w:beforeLines="30" w:beforeAutospacing="0" w:afterLines="30" w:afterAutospacing="0"/>
        <w:jc w:val="center"/>
        <w:rPr>
          <w:color w:val="000000"/>
          <w:sz w:val="20"/>
          <w:szCs w:val="20"/>
        </w:rPr>
      </w:pPr>
      <w:r w:rsidRPr="00A7643A">
        <w:rPr>
          <w:color w:val="000000"/>
          <w:sz w:val="20"/>
          <w:szCs w:val="20"/>
        </w:rPr>
        <w:t>Članak 39.</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(1) Ustanove za strukovno obrazovanje o polazniku vode evidenciju i dokumentaciju o obavljanju praktične nastave i vježbi kod poslodavca.</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(2) Evidencija obvezno mora sadržavati podatke o poslodavcima kod kojih polaznici obavljaju praktičnu nastavu i vježbe, dokumentaciju o zdravstvenoj sposobnosti polaznika, dokaze o osposobljenosti za rad na siguran način, ugovor s poslodavcem, evidenciju ispunjavanja ugovorenih obveza, kao i evidenciju ostvarenja tog dijela kurikuluma.</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(3) Sadržaj i oblik obrazaca iz ovoga članka donosi ministar.</w:t>
      </w:r>
    </w:p>
    <w:p w:rsidR="00797232" w:rsidRPr="00A7643A" w:rsidRDefault="00797232" w:rsidP="00E65A0D">
      <w:pPr>
        <w:pStyle w:val="Naslov3"/>
      </w:pPr>
      <w:r w:rsidRPr="00A7643A">
        <w:lastRenderedPageBreak/>
        <w:t>IX. KAZNENE ODREDBE</w:t>
      </w:r>
    </w:p>
    <w:p w:rsidR="00797232" w:rsidRPr="00A7643A" w:rsidRDefault="00797232" w:rsidP="00797232">
      <w:pPr>
        <w:pStyle w:val="clanak-"/>
        <w:spacing w:beforeLines="30" w:beforeAutospacing="0" w:afterLines="30" w:afterAutospacing="0"/>
        <w:jc w:val="center"/>
        <w:rPr>
          <w:color w:val="000000"/>
          <w:sz w:val="20"/>
          <w:szCs w:val="20"/>
        </w:rPr>
      </w:pPr>
      <w:r w:rsidRPr="00A7643A">
        <w:rPr>
          <w:color w:val="000000"/>
          <w:sz w:val="20"/>
          <w:szCs w:val="20"/>
        </w:rPr>
        <w:t>Članak 40.</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(1) Novčanom kaznom u iznosu od 5.000,00 do 10.000,00 kuna za prekršaj će se kazniti ustanova za strukovno obrazovanje ako:</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 ne postupa u skladu s ministrovom odlukom o upisu,</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 ne poštuje propisana mjerila za izbor kandidata u slučaju ograničenja upisa,</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 istoga dana polaznika optereti izvođenjem nastave u ustanovi i praktične nastave kod poslodavca,</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 ako polaznicima utvrdi dnevno trajanje praktične nastave i vježbi suprotno propisima kojima se uređuju radni odnosi te drugim propisima.</w:t>
      </w:r>
    </w:p>
    <w:p w:rsidR="00797232" w:rsidRPr="00A7643A" w:rsidRDefault="00797232" w:rsidP="006527CD">
      <w:pPr>
        <w:pStyle w:val="t-9-8"/>
        <w:spacing w:beforeLines="30" w:beforeAutospacing="0" w:afterLines="30" w:afterAutospacing="0"/>
        <w:rPr>
          <w:color w:val="000000"/>
          <w:sz w:val="20"/>
          <w:szCs w:val="20"/>
        </w:rPr>
      </w:pPr>
      <w:r w:rsidRPr="00A7643A">
        <w:rPr>
          <w:color w:val="000000"/>
          <w:sz w:val="20"/>
          <w:szCs w:val="20"/>
        </w:rPr>
        <w:t>(2) Novčanom kaznom u iznosu od 2.000,00 do 5.000,00 kaznit će se i odgovorna osoba ustanove za strukovno obrazovanje za prekršaj iz stavka 1. ovoga članka.</w:t>
      </w:r>
    </w:p>
    <w:p w:rsidR="00797232" w:rsidRPr="00A7643A" w:rsidRDefault="00797232" w:rsidP="00E65A0D">
      <w:pPr>
        <w:pStyle w:val="Naslov3"/>
      </w:pPr>
      <w:r w:rsidRPr="00A7643A">
        <w:t>X. PRIJELAZNE I ZAVRŠNE ODREDBE</w:t>
      </w:r>
    </w:p>
    <w:p w:rsidR="00797232" w:rsidRPr="00A7643A" w:rsidRDefault="00797232" w:rsidP="00797232">
      <w:pPr>
        <w:pStyle w:val="clanak-"/>
        <w:spacing w:beforeLines="30" w:beforeAutospacing="0" w:afterLines="30" w:afterAutospacing="0"/>
        <w:jc w:val="center"/>
        <w:rPr>
          <w:color w:val="000000"/>
          <w:sz w:val="20"/>
          <w:szCs w:val="20"/>
        </w:rPr>
      </w:pPr>
      <w:r w:rsidRPr="00A7643A">
        <w:rPr>
          <w:color w:val="000000"/>
          <w:sz w:val="20"/>
          <w:szCs w:val="20"/>
        </w:rPr>
        <w:t>Članak 41.</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Agencija za strukovno obrazovanje koja je osnovana Uredbom o osnivanju Agencije za strukovno obrazovanje (»Narodne novine«, br. 10/05.), nastavlja s radom te je dužna uskladiti svoje ustrojstvo, djelovanje i opće akte s odredbama ovoga Zakona u roku od šest mjeseci od dana njegovog stupanja na snagu.</w:t>
      </w:r>
    </w:p>
    <w:p w:rsidR="00797232" w:rsidRPr="00A7643A" w:rsidRDefault="00797232" w:rsidP="00797232">
      <w:pPr>
        <w:pStyle w:val="clanak"/>
        <w:spacing w:beforeLines="30" w:beforeAutospacing="0" w:afterLines="30" w:afterAutospacing="0"/>
        <w:jc w:val="center"/>
        <w:rPr>
          <w:color w:val="000000"/>
          <w:sz w:val="20"/>
          <w:szCs w:val="20"/>
        </w:rPr>
      </w:pPr>
      <w:r w:rsidRPr="00A7643A">
        <w:rPr>
          <w:color w:val="000000"/>
          <w:sz w:val="20"/>
          <w:szCs w:val="20"/>
        </w:rPr>
        <w:t>Članak 42.</w:t>
      </w:r>
      <w:r w:rsidR="00A3341E" w:rsidRPr="00A7643A">
        <w:rPr>
          <w:color w:val="000000"/>
          <w:sz w:val="20"/>
          <w:szCs w:val="20"/>
        </w:rPr>
        <w:t xml:space="preserve"> (NN </w:t>
      </w:r>
      <w:hyperlink r:id="rId27" w:history="1">
        <w:r w:rsidR="00912084" w:rsidRPr="00912084">
          <w:rPr>
            <w:rStyle w:val="Hiperveza"/>
            <w:sz w:val="20"/>
            <w:szCs w:val="20"/>
          </w:rPr>
          <w:t>22/13</w:t>
        </w:r>
      </w:hyperlink>
      <w:r w:rsidR="00A3341E" w:rsidRPr="00A7643A">
        <w:rPr>
          <w:color w:val="000000"/>
          <w:sz w:val="20"/>
          <w:szCs w:val="20"/>
        </w:rPr>
        <w:t>)</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(1) Podzakonske propise na temelju ovoga Zakona ministar će donijeti u roku od godine dana od dana njegovog stupanja na snagu.</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(2) Standarde zanimanja i strukovnih kvalifikacija iz članka 6. stavka 4. ovoga Zakona ministar će donijeti do 31. prosinca 2012.</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(3) Strukovni kurikulum iz članka 8. stavka 4. ovoga Zakona ministar će donijeti do 31. prosinca 2013.</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(4) Do donošenja strukovnih kurikuluma iz stavka 3. ovoga članka primjenjuju se važeći nastavni planovi i programi te odgovarajuća pedagoška dokumentacija.</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(5) Odluka ministra o uspostavi obrazovnih sektora u strukovnom obrazovanju primjenjuje se do donošenja Odluke o uspostavi obrazovnih sektora sukladno članku 15. stavku 1. ovoga Zakona.</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(6) Upute o načinu provođenja samovrednovanja i sadržaj i način izradbe izvješća iz članka 12. ovoga Zakona i stručne upute iz članka 21. stavka 3. propisuje Agencija općim aktom u roku od šest mjeseci od dana stupanja na snagu ovoga Zakona.</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(7) Povjerenstvo za kvalitetu iz članka 12. ovoga Zakona ustanove za strukovno obrazovanje dužne su osnovati u roku od šest mjeseci od dana stupanja na snagu ovoga Zakona.</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(8) Vijeće za strukovno obrazovanje iz članka 14. ovoga Zakona ministar će imenovati u roku od šest mjeseci od dana stupanja na snagu ovoga Zakona.</w:t>
      </w:r>
    </w:p>
    <w:p w:rsidR="00797232" w:rsidRPr="00A7643A" w:rsidRDefault="00797232" w:rsidP="00E65A0D">
      <w:pPr>
        <w:pStyle w:val="t-9-8"/>
        <w:spacing w:beforeLines="30" w:beforeAutospacing="0" w:afterLines="30" w:afterAutospacing="0"/>
        <w:rPr>
          <w:color w:val="000000"/>
          <w:sz w:val="20"/>
          <w:szCs w:val="20"/>
        </w:rPr>
      </w:pPr>
      <w:r w:rsidRPr="00A7643A">
        <w:rPr>
          <w:color w:val="000000"/>
          <w:sz w:val="20"/>
          <w:szCs w:val="20"/>
        </w:rPr>
        <w:t xml:space="preserve">(9) </w:t>
      </w:r>
      <w:r w:rsidR="00A3341E" w:rsidRPr="00A7643A">
        <w:rPr>
          <w:color w:val="000000"/>
          <w:sz w:val="20"/>
          <w:szCs w:val="20"/>
        </w:rPr>
        <w:t>Prestao važiti</w:t>
      </w:r>
      <w:r w:rsidRPr="00A7643A">
        <w:rPr>
          <w:color w:val="000000"/>
          <w:sz w:val="20"/>
          <w:szCs w:val="20"/>
        </w:rPr>
        <w:t>.</w:t>
      </w:r>
    </w:p>
    <w:p w:rsidR="00797232" w:rsidRPr="00A7643A" w:rsidRDefault="00797232" w:rsidP="00797232">
      <w:pPr>
        <w:pStyle w:val="clanak"/>
        <w:spacing w:beforeLines="30" w:beforeAutospacing="0" w:afterLines="30" w:afterAutospacing="0"/>
        <w:jc w:val="center"/>
        <w:rPr>
          <w:color w:val="000000"/>
          <w:sz w:val="20"/>
          <w:szCs w:val="20"/>
        </w:rPr>
      </w:pPr>
      <w:r w:rsidRPr="00A7643A">
        <w:rPr>
          <w:color w:val="000000"/>
          <w:sz w:val="20"/>
          <w:szCs w:val="20"/>
        </w:rPr>
        <w:t>Članak 43.</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Ustanove za strukovno obrazovanje dužne su uskladiti svoje opće akte s odredbama ovoga Zakona najkasnije do 31. kolovoza 2009.</w:t>
      </w:r>
    </w:p>
    <w:p w:rsidR="00797232" w:rsidRPr="00A7643A" w:rsidRDefault="00797232" w:rsidP="00797232">
      <w:pPr>
        <w:pStyle w:val="clanak"/>
        <w:spacing w:beforeLines="30" w:beforeAutospacing="0" w:afterLines="30" w:afterAutospacing="0"/>
        <w:jc w:val="center"/>
        <w:rPr>
          <w:color w:val="000000"/>
          <w:sz w:val="20"/>
          <w:szCs w:val="20"/>
        </w:rPr>
      </w:pPr>
      <w:r w:rsidRPr="00A7643A">
        <w:rPr>
          <w:color w:val="000000"/>
          <w:sz w:val="20"/>
          <w:szCs w:val="20"/>
        </w:rPr>
        <w:t>Članak 44.</w:t>
      </w:r>
    </w:p>
    <w:p w:rsidR="00797232" w:rsidRPr="00A7643A" w:rsidRDefault="00797232" w:rsidP="00797232">
      <w:pPr>
        <w:pStyle w:val="t-9-8"/>
        <w:spacing w:beforeLines="30" w:beforeAutospacing="0" w:afterLines="30" w:afterAutospacing="0"/>
        <w:rPr>
          <w:color w:val="000000"/>
          <w:sz w:val="20"/>
          <w:szCs w:val="20"/>
        </w:rPr>
      </w:pPr>
      <w:r w:rsidRPr="00A7643A">
        <w:rPr>
          <w:color w:val="000000"/>
          <w:sz w:val="20"/>
          <w:szCs w:val="20"/>
        </w:rPr>
        <w:t>Ovaj Zakon stupa na snagu osmoga dana od dana objave u »Narodnim novinama«, osim odredbe članka 2. stavka 1. ovoga Zakona koja stupa na snagu na dan pristupanja Republike Hrvatske Europskoj uniji.</w:t>
      </w:r>
    </w:p>
    <w:p w:rsidR="001A3FDB" w:rsidRDefault="006527CD" w:rsidP="006527CD">
      <w:pPr>
        <w:pStyle w:val="Naslov4"/>
      </w:pPr>
      <w:r>
        <w:t>Prijelazne i završne odredbe iz NN 25/18</w:t>
      </w:r>
    </w:p>
    <w:p w:rsidR="006527CD" w:rsidRPr="0039791F" w:rsidRDefault="006527CD" w:rsidP="006527CD">
      <w:pPr>
        <w:pStyle w:val="box457174"/>
        <w:spacing w:beforeLines="30" w:beforeAutospacing="0" w:afterLines="30" w:afterAutospacing="0"/>
        <w:jc w:val="center"/>
        <w:textAlignment w:val="baseline"/>
        <w:rPr>
          <w:color w:val="231F20"/>
          <w:sz w:val="20"/>
          <w:szCs w:val="20"/>
        </w:rPr>
      </w:pPr>
      <w:r w:rsidRPr="0039791F">
        <w:rPr>
          <w:color w:val="231F20"/>
          <w:sz w:val="20"/>
          <w:szCs w:val="20"/>
        </w:rPr>
        <w:t>Članak 17.</w:t>
      </w:r>
    </w:p>
    <w:p w:rsidR="006527CD" w:rsidRPr="0039791F" w:rsidRDefault="006527CD" w:rsidP="006527CD">
      <w:pPr>
        <w:pStyle w:val="box457174"/>
        <w:spacing w:beforeLines="30" w:beforeAutospacing="0" w:afterLines="30" w:afterAutospacing="0"/>
        <w:textAlignment w:val="baseline"/>
        <w:rPr>
          <w:color w:val="231F20"/>
          <w:sz w:val="20"/>
          <w:szCs w:val="20"/>
        </w:rPr>
      </w:pPr>
      <w:r w:rsidRPr="0039791F">
        <w:rPr>
          <w:color w:val="231F20"/>
          <w:sz w:val="20"/>
          <w:szCs w:val="20"/>
        </w:rPr>
        <w:t>Pravilnike iz članaka 2. i 6. ovoga Zakona ministar će donijeti u roku od godine dana od dana stupanja na snagu ovoga Zakona.</w:t>
      </w:r>
    </w:p>
    <w:p w:rsidR="006527CD" w:rsidRPr="0039791F" w:rsidRDefault="006527CD" w:rsidP="006527CD">
      <w:pPr>
        <w:pStyle w:val="box457174"/>
        <w:spacing w:beforeLines="30" w:beforeAutospacing="0" w:afterLines="30" w:afterAutospacing="0"/>
        <w:jc w:val="center"/>
        <w:textAlignment w:val="baseline"/>
        <w:rPr>
          <w:color w:val="231F20"/>
          <w:sz w:val="20"/>
          <w:szCs w:val="20"/>
        </w:rPr>
      </w:pPr>
      <w:r w:rsidRPr="0039791F">
        <w:rPr>
          <w:color w:val="231F20"/>
          <w:sz w:val="20"/>
          <w:szCs w:val="20"/>
        </w:rPr>
        <w:t>Članak 18.</w:t>
      </w:r>
    </w:p>
    <w:p w:rsidR="006527CD" w:rsidRPr="00A7643A" w:rsidRDefault="006527CD" w:rsidP="006527CD">
      <w:pPr>
        <w:pStyle w:val="box457174"/>
        <w:spacing w:beforeLines="30" w:beforeAutospacing="0" w:afterLines="30" w:afterAutospacing="0"/>
        <w:textAlignment w:val="baseline"/>
        <w:rPr>
          <w:sz w:val="20"/>
          <w:szCs w:val="20"/>
        </w:rPr>
      </w:pPr>
      <w:r w:rsidRPr="0039791F">
        <w:rPr>
          <w:color w:val="231F20"/>
          <w:sz w:val="20"/>
          <w:szCs w:val="20"/>
        </w:rPr>
        <w:t>Ovaj Zakon stupa na snagu osmoga dana od dana objave u »Narodnim novinama«.</w:t>
      </w:r>
    </w:p>
    <w:sectPr w:rsidR="006527CD" w:rsidRPr="00A7643A" w:rsidSect="004205B2">
      <w:headerReference w:type="default" r:id="rId28"/>
      <w:footerReference w:type="default" r:id="rId29"/>
      <w:pgSz w:w="11906" w:h="16838"/>
      <w:pgMar w:top="1985" w:right="1133" w:bottom="1134" w:left="1134" w:header="567" w:footer="45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A88" w:rsidRDefault="00C70A88" w:rsidP="002157BC">
      <w:r>
        <w:separator/>
      </w:r>
    </w:p>
  </w:endnote>
  <w:endnote w:type="continuationSeparator" w:id="1">
    <w:p w:rsidR="00C70A88" w:rsidRDefault="00C70A88" w:rsidP="002157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7BC" w:rsidRPr="00DF7FC2" w:rsidRDefault="002157BC" w:rsidP="002157BC">
    <w:pPr>
      <w:pStyle w:val="Podnoje"/>
      <w:pBdr>
        <w:top w:val="single" w:sz="4" w:space="1" w:color="auto"/>
      </w:pBdr>
      <w:jc w:val="center"/>
      <w:rPr>
        <w:rFonts w:ascii="Times New Roman" w:hAnsi="Times New Roman"/>
        <w:sz w:val="18"/>
        <w:szCs w:val="18"/>
      </w:rPr>
    </w:pPr>
    <w:r w:rsidRPr="00DF7FC2">
      <w:rPr>
        <w:rFonts w:ascii="Times New Roman" w:hAnsi="Times New Roman"/>
        <w:sz w:val="18"/>
        <w:szCs w:val="18"/>
      </w:rPr>
      <w:fldChar w:fldCharType="begin"/>
    </w:r>
    <w:r w:rsidRPr="00DF7FC2">
      <w:rPr>
        <w:rFonts w:ascii="Times New Roman" w:hAnsi="Times New Roman"/>
        <w:sz w:val="18"/>
        <w:szCs w:val="18"/>
      </w:rPr>
      <w:instrText xml:space="preserve"> PAGE   \* MERGEFORMAT </w:instrText>
    </w:r>
    <w:r w:rsidRPr="00DF7FC2">
      <w:rPr>
        <w:rFonts w:ascii="Times New Roman" w:hAnsi="Times New Roman"/>
        <w:sz w:val="18"/>
        <w:szCs w:val="18"/>
      </w:rPr>
      <w:fldChar w:fldCharType="separate"/>
    </w:r>
    <w:r w:rsidR="005F0539">
      <w:rPr>
        <w:rFonts w:ascii="Times New Roman" w:hAnsi="Times New Roman"/>
        <w:noProof/>
        <w:sz w:val="18"/>
        <w:szCs w:val="18"/>
      </w:rPr>
      <w:t>3</w:t>
    </w:r>
    <w:r w:rsidRPr="00DF7FC2">
      <w:rPr>
        <w:rFonts w:ascii="Times New Roman" w:hAnsi="Times New Roman"/>
        <w:sz w:val="18"/>
        <w:szCs w:val="18"/>
      </w:rPr>
      <w:fldChar w:fldCharType="end"/>
    </w:r>
  </w:p>
  <w:p w:rsidR="00D75FB3" w:rsidRDefault="002157BC" w:rsidP="002157BC">
    <w:pPr>
      <w:pStyle w:val="Podnoje"/>
      <w:jc w:val="center"/>
      <w:rPr>
        <w:rFonts w:ascii="Times New Roman" w:hAnsi="Times New Roman"/>
        <w:sz w:val="18"/>
        <w:szCs w:val="18"/>
      </w:rPr>
    </w:pPr>
    <w:r w:rsidRPr="00DF7FC2">
      <w:rPr>
        <w:rFonts w:ascii="Times New Roman" w:hAnsi="Times New Roman"/>
        <w:sz w:val="18"/>
        <w:szCs w:val="18"/>
      </w:rPr>
      <w:t>Zakon o</w:t>
    </w:r>
    <w:r w:rsidR="00834B2D" w:rsidRPr="00DF7FC2">
      <w:rPr>
        <w:rFonts w:ascii="Times New Roman" w:hAnsi="Times New Roman"/>
        <w:sz w:val="18"/>
        <w:szCs w:val="18"/>
      </w:rPr>
      <w:t xml:space="preserve"> </w:t>
    </w:r>
    <w:r w:rsidR="00A3341E">
      <w:rPr>
        <w:rFonts w:ascii="Times New Roman" w:hAnsi="Times New Roman"/>
        <w:sz w:val="18"/>
        <w:szCs w:val="18"/>
      </w:rPr>
      <w:t>strukovnom obrazovanju</w:t>
    </w:r>
  </w:p>
  <w:p w:rsidR="002157BC" w:rsidRPr="00DF7FC2" w:rsidRDefault="002157BC" w:rsidP="002157BC">
    <w:pPr>
      <w:pStyle w:val="Podnoje"/>
      <w:jc w:val="center"/>
      <w:rPr>
        <w:rFonts w:ascii="Times New Roman" w:hAnsi="Times New Roman"/>
        <w:sz w:val="18"/>
        <w:szCs w:val="18"/>
      </w:rPr>
    </w:pPr>
    <w:r w:rsidRPr="00DF7FC2">
      <w:rPr>
        <w:rFonts w:ascii="Times New Roman" w:hAnsi="Times New Roman"/>
        <w:sz w:val="18"/>
        <w:szCs w:val="18"/>
      </w:rPr>
      <w:t>NN</w:t>
    </w:r>
    <w:r w:rsidR="00A71198">
      <w:rPr>
        <w:rFonts w:ascii="Times New Roman" w:hAnsi="Times New Roman"/>
        <w:sz w:val="18"/>
        <w:szCs w:val="18"/>
      </w:rPr>
      <w:t xml:space="preserve"> </w:t>
    </w:r>
    <w:hyperlink r:id="rId1" w:history="1">
      <w:r w:rsidR="00A3341E" w:rsidRPr="00A3341E">
        <w:rPr>
          <w:rStyle w:val="Hiperveza"/>
          <w:rFonts w:ascii="Times New Roman" w:hAnsi="Times New Roman"/>
          <w:sz w:val="18"/>
          <w:szCs w:val="18"/>
        </w:rPr>
        <w:t>30/09</w:t>
      </w:r>
    </w:hyperlink>
    <w:r w:rsidR="00A3341E" w:rsidRPr="00A3341E">
      <w:rPr>
        <w:rFonts w:ascii="Times New Roman" w:hAnsi="Times New Roman"/>
        <w:sz w:val="18"/>
        <w:szCs w:val="18"/>
      </w:rPr>
      <w:t xml:space="preserve">, </w:t>
    </w:r>
    <w:hyperlink r:id="rId2" w:history="1">
      <w:r w:rsidR="00A3341E" w:rsidRPr="00A3341E">
        <w:rPr>
          <w:rStyle w:val="Hiperveza"/>
          <w:rFonts w:ascii="Times New Roman" w:hAnsi="Times New Roman"/>
          <w:sz w:val="18"/>
          <w:szCs w:val="18"/>
        </w:rPr>
        <w:t>24/10</w:t>
      </w:r>
    </w:hyperlink>
    <w:r w:rsidR="00A3341E">
      <w:rPr>
        <w:rFonts w:ascii="Times New Roman" w:hAnsi="Times New Roman"/>
        <w:sz w:val="18"/>
        <w:szCs w:val="18"/>
      </w:rPr>
      <w:t xml:space="preserve">, </w:t>
    </w:r>
    <w:hyperlink r:id="rId3" w:history="1">
      <w:r w:rsidR="00A3341E" w:rsidRPr="00A3341E">
        <w:rPr>
          <w:rStyle w:val="Hiperveza"/>
          <w:rFonts w:ascii="Times New Roman" w:hAnsi="Times New Roman"/>
          <w:sz w:val="18"/>
          <w:szCs w:val="18"/>
        </w:rPr>
        <w:t>22/13</w:t>
      </w:r>
    </w:hyperlink>
    <w:r w:rsidR="00A7643A">
      <w:rPr>
        <w:rFonts w:ascii="Times New Roman" w:hAnsi="Times New Roman"/>
        <w:sz w:val="18"/>
        <w:szCs w:val="18"/>
      </w:rPr>
      <w:t xml:space="preserve">, </w:t>
    </w:r>
    <w:hyperlink r:id="rId4" w:history="1">
      <w:r w:rsidR="00A7643A" w:rsidRPr="00A7643A">
        <w:rPr>
          <w:rStyle w:val="Hiperveza"/>
          <w:rFonts w:ascii="Times New Roman" w:hAnsi="Times New Roman"/>
          <w:sz w:val="18"/>
          <w:szCs w:val="18"/>
        </w:rPr>
        <w:t>25/18</w:t>
      </w:r>
    </w:hyperlink>
    <w:r w:rsidR="00A3341E">
      <w:rPr>
        <w:rFonts w:ascii="Times New Roman" w:hAnsi="Times New Roman"/>
        <w:sz w:val="18"/>
        <w:szCs w:val="18"/>
      </w:rPr>
      <w:t xml:space="preserve"> – na snazi od 02.03.2013.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A88" w:rsidRDefault="00C70A88" w:rsidP="002157BC">
      <w:r>
        <w:separator/>
      </w:r>
    </w:p>
  </w:footnote>
  <w:footnote w:type="continuationSeparator" w:id="1">
    <w:p w:rsidR="00C70A88" w:rsidRDefault="00C70A88" w:rsidP="002157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7BC" w:rsidRDefault="002157BC" w:rsidP="002157BC">
    <w:pPr>
      <w:pStyle w:val="Zaglavlje"/>
      <w:pBdr>
        <w:bottom w:val="single" w:sz="4" w:space="1" w:color="auto"/>
      </w:pBdr>
      <w:tabs>
        <w:tab w:val="clear" w:pos="9072"/>
        <w:tab w:val="right" w:pos="10206"/>
      </w:tabs>
    </w:pPr>
    <w:r>
      <w:tab/>
      <w:t xml:space="preserve">           </w:t>
    </w:r>
    <w:r w:rsidR="005F0539">
      <w:rPr>
        <w:noProof/>
        <w:lang w:eastAsia="hr-HR"/>
      </w:rPr>
      <w:drawing>
        <wp:inline distT="0" distB="0" distL="0" distR="0">
          <wp:extent cx="1798955" cy="770255"/>
          <wp:effectExtent l="19050" t="0" r="0" b="0"/>
          <wp:docPr id="1" name="Picture 1" descr="logoTemp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pWord"/>
                  <pic:cNvPicPr>
                    <a:picLocks noChangeAspect="1" noChangeArrowheads="1"/>
                  </pic:cNvPicPr>
                </pic:nvPicPr>
                <pic:blipFill>
                  <a:blip r:embed="rId1"/>
                  <a:srcRect/>
                  <a:stretch>
                    <a:fillRect/>
                  </a:stretch>
                </pic:blipFill>
                <pic:spPr bwMode="auto">
                  <a:xfrm>
                    <a:off x="0" y="0"/>
                    <a:ext cx="1798955" cy="770255"/>
                  </a:xfrm>
                  <a:prstGeom prst="rect">
                    <a:avLst/>
                  </a:prstGeom>
                  <a:noFill/>
                  <a:ln w="9525">
                    <a:noFill/>
                    <a:miter lim="800000"/>
                    <a:headEnd/>
                    <a:tailEnd/>
                  </a:ln>
                </pic:spPr>
              </pic:pic>
            </a:graphicData>
          </a:graphic>
        </wp:inline>
      </w:drawing>
    </w:r>
    <w:r>
      <w:t xml:space="preserve">   </w:t>
    </w:r>
    <w:r>
      <w:tab/>
    </w:r>
    <w:r w:rsidRPr="00DF7FC2">
      <w:rPr>
        <w:rFonts w:ascii="Times New Roman" w:hAnsi="Times New Roman"/>
      </w:rPr>
      <w:t xml:space="preserve">          </w:t>
    </w:r>
    <w:r w:rsidRPr="00DF7FC2">
      <w:rPr>
        <w:rFonts w:ascii="Times New Roman" w:hAnsi="Times New Roman"/>
        <w:sz w:val="18"/>
        <w:szCs w:val="18"/>
      </w:rPr>
      <w:t>Ispisano:</w:t>
    </w:r>
    <w:r w:rsidRPr="00DF7FC2">
      <w:rPr>
        <w:rFonts w:ascii="Times New Roman" w:hAnsi="Times New Roman"/>
      </w:rPr>
      <w:t xml:space="preserve"> </w:t>
    </w:r>
    <w:r w:rsidRPr="00DF7FC2">
      <w:rPr>
        <w:rFonts w:ascii="Times New Roman" w:hAnsi="Times New Roman"/>
        <w:sz w:val="18"/>
        <w:szCs w:val="18"/>
      </w:rPr>
      <w:fldChar w:fldCharType="begin"/>
    </w:r>
    <w:r w:rsidRPr="00DF7FC2">
      <w:rPr>
        <w:rFonts w:ascii="Times New Roman" w:hAnsi="Times New Roman"/>
        <w:sz w:val="18"/>
        <w:szCs w:val="18"/>
      </w:rPr>
      <w:instrText xml:space="preserve"> PRINTDATE  \@ "d. MMMM yyyy."  \* MERGEFORMAT </w:instrText>
    </w:r>
    <w:r w:rsidRPr="00DF7FC2">
      <w:rPr>
        <w:rFonts w:ascii="Times New Roman" w:hAnsi="Times New Roman"/>
        <w:sz w:val="18"/>
        <w:szCs w:val="18"/>
      </w:rPr>
      <w:fldChar w:fldCharType="separate"/>
    </w:r>
    <w:r w:rsidR="00797232">
      <w:rPr>
        <w:rFonts w:ascii="Times New Roman" w:hAnsi="Times New Roman"/>
        <w:noProof/>
        <w:sz w:val="18"/>
        <w:szCs w:val="18"/>
      </w:rPr>
      <w:t>0. XXX 0000.</w:t>
    </w:r>
    <w:r w:rsidRPr="00DF7FC2">
      <w:rPr>
        <w:rFonts w:ascii="Times New Roman" w:hAnsi="Times New Roman"/>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7B58"/>
    <w:multiLevelType w:val="multilevel"/>
    <w:tmpl w:val="534C0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F7178"/>
    <w:multiLevelType w:val="hybridMultilevel"/>
    <w:tmpl w:val="8416E070"/>
    <w:lvl w:ilvl="0" w:tplc="BAA00916">
      <w:start w:val="1"/>
      <w:numFmt w:val="decimal"/>
      <w:lvlText w:val="%1."/>
      <w:lvlJc w:val="left"/>
      <w:pPr>
        <w:tabs>
          <w:tab w:val="num" w:pos="900"/>
        </w:tabs>
        <w:ind w:left="90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8604DC"/>
    <w:multiLevelType w:val="hybridMultilevel"/>
    <w:tmpl w:val="9E8026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7837DE"/>
    <w:multiLevelType w:val="hybridMultilevel"/>
    <w:tmpl w:val="5C209B5E"/>
    <w:lvl w:ilvl="0" w:tplc="E53CF186">
      <w:start w:val="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0942FC"/>
    <w:multiLevelType w:val="multilevel"/>
    <w:tmpl w:val="DEC03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8A7877"/>
    <w:multiLevelType w:val="hybridMultilevel"/>
    <w:tmpl w:val="D3EA610C"/>
    <w:lvl w:ilvl="0" w:tplc="D7BCC77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attachedTemplate r:id="rId1"/>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797232"/>
    <w:rsid w:val="00115CA5"/>
    <w:rsid w:val="001250E2"/>
    <w:rsid w:val="0015417A"/>
    <w:rsid w:val="0018322D"/>
    <w:rsid w:val="001A3FDB"/>
    <w:rsid w:val="00201616"/>
    <w:rsid w:val="0021437A"/>
    <w:rsid w:val="002157BC"/>
    <w:rsid w:val="0024008E"/>
    <w:rsid w:val="002B4D39"/>
    <w:rsid w:val="003739A3"/>
    <w:rsid w:val="003C6FB3"/>
    <w:rsid w:val="00415B54"/>
    <w:rsid w:val="004205B2"/>
    <w:rsid w:val="00425E03"/>
    <w:rsid w:val="004E14F6"/>
    <w:rsid w:val="00506739"/>
    <w:rsid w:val="00536CCF"/>
    <w:rsid w:val="00573CA8"/>
    <w:rsid w:val="005F0539"/>
    <w:rsid w:val="00611B6D"/>
    <w:rsid w:val="006408E3"/>
    <w:rsid w:val="006527CD"/>
    <w:rsid w:val="00726EBB"/>
    <w:rsid w:val="00770E47"/>
    <w:rsid w:val="00797232"/>
    <w:rsid w:val="007D45AF"/>
    <w:rsid w:val="007D6D8F"/>
    <w:rsid w:val="00820A1B"/>
    <w:rsid w:val="00834B2D"/>
    <w:rsid w:val="008A619F"/>
    <w:rsid w:val="00910BCE"/>
    <w:rsid w:val="00912084"/>
    <w:rsid w:val="009300F8"/>
    <w:rsid w:val="00A1704F"/>
    <w:rsid w:val="00A3341E"/>
    <w:rsid w:val="00A35430"/>
    <w:rsid w:val="00A71198"/>
    <w:rsid w:val="00A7643A"/>
    <w:rsid w:val="00A7654F"/>
    <w:rsid w:val="00AA2600"/>
    <w:rsid w:val="00B21895"/>
    <w:rsid w:val="00C53A95"/>
    <w:rsid w:val="00C70A88"/>
    <w:rsid w:val="00CC3109"/>
    <w:rsid w:val="00D75FB3"/>
    <w:rsid w:val="00DA2557"/>
    <w:rsid w:val="00DF7FC2"/>
    <w:rsid w:val="00E2030C"/>
    <w:rsid w:val="00E3777C"/>
    <w:rsid w:val="00E65A0D"/>
    <w:rsid w:val="00E76036"/>
    <w:rsid w:val="00EE22E9"/>
    <w:rsid w:val="00EE7918"/>
    <w:rsid w:val="00F66712"/>
    <w:rsid w:val="00FE25F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232"/>
    <w:pPr>
      <w:spacing w:after="200" w:line="276" w:lineRule="auto"/>
    </w:pPr>
    <w:rPr>
      <w:sz w:val="22"/>
      <w:szCs w:val="22"/>
      <w:lang w:eastAsia="en-US"/>
    </w:rPr>
  </w:style>
  <w:style w:type="paragraph" w:styleId="Naslov1">
    <w:name w:val="heading 1"/>
    <w:basedOn w:val="Normal"/>
    <w:next w:val="Normal"/>
    <w:link w:val="Naslov1Char"/>
    <w:qFormat/>
    <w:rsid w:val="00726EBB"/>
    <w:pPr>
      <w:keepNext/>
      <w:spacing w:before="240" w:after="60" w:line="240" w:lineRule="auto"/>
      <w:outlineLvl w:val="0"/>
    </w:pPr>
    <w:rPr>
      <w:rFonts w:ascii="Arial" w:eastAsia="Times New Roman" w:hAnsi="Arial" w:cs="Arial"/>
      <w:b/>
      <w:bCs/>
      <w:kern w:val="32"/>
      <w:sz w:val="32"/>
      <w:szCs w:val="32"/>
      <w:lang w:val="en-US"/>
    </w:rPr>
  </w:style>
  <w:style w:type="paragraph" w:styleId="Naslov2">
    <w:name w:val="heading 2"/>
    <w:basedOn w:val="Normal"/>
    <w:next w:val="Normal"/>
    <w:link w:val="Naslov2Char"/>
    <w:unhideWhenUsed/>
    <w:qFormat/>
    <w:rsid w:val="001A3FDB"/>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unhideWhenUsed/>
    <w:qFormat/>
    <w:rsid w:val="001A3FDB"/>
    <w:pPr>
      <w:keepNext/>
      <w:spacing w:before="240" w:after="60" w:line="360" w:lineRule="auto"/>
      <w:jc w:val="center"/>
      <w:outlineLvl w:val="2"/>
    </w:pPr>
    <w:rPr>
      <w:rFonts w:ascii="Times New Roman" w:eastAsia="Times New Roman" w:hAnsi="Times New Roman"/>
      <w:b/>
      <w:bCs/>
      <w:sz w:val="26"/>
      <w:szCs w:val="26"/>
    </w:rPr>
  </w:style>
  <w:style w:type="paragraph" w:styleId="Naslov4">
    <w:name w:val="heading 4"/>
    <w:basedOn w:val="Normal"/>
    <w:next w:val="Normal"/>
    <w:link w:val="Naslov4Char"/>
    <w:uiPriority w:val="9"/>
    <w:unhideWhenUsed/>
    <w:qFormat/>
    <w:rsid w:val="001A3FDB"/>
    <w:pPr>
      <w:keepNext/>
      <w:spacing w:before="240" w:after="60" w:line="360" w:lineRule="auto"/>
      <w:jc w:val="center"/>
      <w:outlineLvl w:val="3"/>
    </w:pPr>
    <w:rPr>
      <w:rFonts w:ascii="Times New Roman" w:eastAsia="Times New Roman" w:hAnsi="Times New Roman"/>
      <w:b/>
      <w:bCs/>
      <w:sz w:val="24"/>
      <w:szCs w:val="28"/>
    </w:rPr>
  </w:style>
  <w:style w:type="paragraph" w:styleId="Naslov5">
    <w:name w:val="heading 5"/>
    <w:basedOn w:val="1"/>
    <w:next w:val="Normal"/>
    <w:link w:val="Naslov5Char"/>
    <w:uiPriority w:val="9"/>
    <w:unhideWhenUsed/>
    <w:qFormat/>
    <w:rsid w:val="00425E03"/>
    <w:pPr>
      <w:spacing w:before="240" w:after="60" w:line="360" w:lineRule="auto"/>
      <w:outlineLvl w:val="4"/>
    </w:pPr>
    <w:rPr>
      <w:rFonts w:ascii="Times New Roman" w:hAnsi="Times New Roman"/>
      <w:bCs/>
      <w:iCs/>
      <w:szCs w:val="26"/>
    </w:rPr>
  </w:style>
  <w:style w:type="paragraph" w:styleId="Naslov6">
    <w:name w:val="heading 6"/>
    <w:basedOn w:val="Normal"/>
    <w:next w:val="Normal"/>
    <w:link w:val="Naslov6Char"/>
    <w:uiPriority w:val="9"/>
    <w:unhideWhenUsed/>
    <w:qFormat/>
    <w:rsid w:val="00C53A95"/>
    <w:pPr>
      <w:spacing w:before="240" w:after="60"/>
      <w:jc w:val="center"/>
      <w:outlineLvl w:val="5"/>
    </w:pPr>
    <w:rPr>
      <w:rFonts w:eastAsia="Times New Roman"/>
      <w:b/>
      <w:bCs/>
    </w:rPr>
  </w:style>
  <w:style w:type="paragraph" w:styleId="Naslov7">
    <w:name w:val="heading 7"/>
    <w:basedOn w:val="Normal"/>
    <w:next w:val="Normal"/>
    <w:link w:val="Naslov7Char"/>
    <w:uiPriority w:val="9"/>
    <w:unhideWhenUsed/>
    <w:qFormat/>
    <w:rsid w:val="00C53A95"/>
    <w:pPr>
      <w:spacing w:before="240" w:after="60"/>
      <w:jc w:val="center"/>
      <w:outlineLvl w:val="6"/>
    </w:pPr>
    <w:rPr>
      <w:rFonts w:eastAsia="Times New Roman"/>
      <w:b/>
      <w:sz w:val="20"/>
    </w:rPr>
  </w:style>
  <w:style w:type="character" w:default="1" w:styleId="Zadanifontodlomka">
    <w:name w:val="Default Paragraph Font"/>
    <w:uiPriority w:val="1"/>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rsid w:val="002157BC"/>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2157BC"/>
  </w:style>
  <w:style w:type="paragraph" w:styleId="Podnoje">
    <w:name w:val="footer"/>
    <w:basedOn w:val="Normal"/>
    <w:link w:val="PodnojeChar"/>
    <w:unhideWhenUsed/>
    <w:rsid w:val="002157B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157BC"/>
  </w:style>
  <w:style w:type="paragraph" w:styleId="Tekstbalonia">
    <w:name w:val="Balloon Text"/>
    <w:basedOn w:val="Normal"/>
    <w:link w:val="TekstbaloniaChar"/>
    <w:uiPriority w:val="99"/>
    <w:semiHidden/>
    <w:unhideWhenUsed/>
    <w:rsid w:val="002157BC"/>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2157BC"/>
    <w:rPr>
      <w:rFonts w:ascii="Tahoma" w:hAnsi="Tahoma" w:cs="Tahoma"/>
      <w:sz w:val="16"/>
      <w:szCs w:val="16"/>
    </w:rPr>
  </w:style>
  <w:style w:type="paragraph" w:customStyle="1" w:styleId="1">
    <w:name w:val="1"/>
    <w:basedOn w:val="Normal"/>
    <w:rsid w:val="00E2030C"/>
    <w:pPr>
      <w:jc w:val="center"/>
    </w:pPr>
    <w:rPr>
      <w:b/>
    </w:rPr>
  </w:style>
  <w:style w:type="paragraph" w:customStyle="1" w:styleId="11">
    <w:name w:val="1.1."/>
    <w:basedOn w:val="Normal"/>
    <w:rsid w:val="00E2030C"/>
    <w:pPr>
      <w:jc w:val="center"/>
    </w:pPr>
    <w:rPr>
      <w:b/>
    </w:rPr>
  </w:style>
  <w:style w:type="character" w:customStyle="1" w:styleId="Naslov5Char">
    <w:name w:val="Naslov 5 Char"/>
    <w:link w:val="Naslov5"/>
    <w:uiPriority w:val="9"/>
    <w:rsid w:val="00425E03"/>
    <w:rPr>
      <w:rFonts w:ascii="Times New Roman" w:hAnsi="Times New Roman"/>
      <w:b/>
      <w:bCs/>
      <w:iCs/>
      <w:sz w:val="22"/>
      <w:szCs w:val="26"/>
      <w:lang w:eastAsia="en-US"/>
    </w:rPr>
  </w:style>
  <w:style w:type="character" w:customStyle="1" w:styleId="Naslov6Char">
    <w:name w:val="Naslov 6 Char"/>
    <w:link w:val="Naslov6"/>
    <w:uiPriority w:val="9"/>
    <w:rsid w:val="00C53A95"/>
    <w:rPr>
      <w:rFonts w:ascii="Times New Roman" w:eastAsia="Times New Roman" w:hAnsi="Times New Roman" w:cs="Times New Roman"/>
      <w:b/>
      <w:bCs/>
      <w:sz w:val="22"/>
      <w:szCs w:val="22"/>
      <w:lang w:eastAsia="en-US"/>
    </w:rPr>
  </w:style>
  <w:style w:type="character" w:customStyle="1" w:styleId="Naslov7Char">
    <w:name w:val="Naslov 7 Char"/>
    <w:link w:val="Naslov7"/>
    <w:uiPriority w:val="9"/>
    <w:rsid w:val="00C53A95"/>
    <w:rPr>
      <w:rFonts w:ascii="Times New Roman" w:eastAsia="Times New Roman" w:hAnsi="Times New Roman" w:cs="Times New Roman"/>
      <w:b/>
      <w:szCs w:val="24"/>
      <w:lang w:eastAsia="en-US"/>
    </w:rPr>
  </w:style>
  <w:style w:type="paragraph" w:customStyle="1" w:styleId="111">
    <w:name w:val="1.1.1"/>
    <w:basedOn w:val="Normal"/>
    <w:rsid w:val="001A3FDB"/>
    <w:pPr>
      <w:spacing w:after="0" w:line="240" w:lineRule="auto"/>
      <w:jc w:val="center"/>
    </w:pPr>
    <w:rPr>
      <w:rFonts w:ascii="Times New Roman" w:eastAsia="Times New Roman" w:hAnsi="Times New Roman"/>
      <w:b/>
      <w:sz w:val="20"/>
      <w:szCs w:val="20"/>
    </w:rPr>
  </w:style>
  <w:style w:type="character" w:customStyle="1" w:styleId="Naslov2Char">
    <w:name w:val="Naslov 2 Char"/>
    <w:link w:val="Naslov2"/>
    <w:rsid w:val="001A3FDB"/>
    <w:rPr>
      <w:rFonts w:ascii="Cambria" w:eastAsia="Times New Roman" w:hAnsi="Cambria" w:cs="Times New Roman"/>
      <w:b/>
      <w:bCs/>
      <w:i/>
      <w:iCs/>
      <w:sz w:val="28"/>
      <w:szCs w:val="28"/>
      <w:lang w:eastAsia="en-US"/>
    </w:rPr>
  </w:style>
  <w:style w:type="character" w:customStyle="1" w:styleId="Naslov3Char">
    <w:name w:val="Naslov 3 Char"/>
    <w:link w:val="Naslov3"/>
    <w:rsid w:val="001A3FDB"/>
    <w:rPr>
      <w:rFonts w:ascii="Times New Roman" w:eastAsia="Times New Roman" w:hAnsi="Times New Roman" w:cs="Times New Roman"/>
      <w:b/>
      <w:bCs/>
      <w:sz w:val="26"/>
      <w:szCs w:val="26"/>
      <w:lang w:eastAsia="en-US"/>
    </w:rPr>
  </w:style>
  <w:style w:type="character" w:customStyle="1" w:styleId="Naslov4Char">
    <w:name w:val="Naslov 4 Char"/>
    <w:link w:val="Naslov4"/>
    <w:uiPriority w:val="9"/>
    <w:rsid w:val="001A3FDB"/>
    <w:rPr>
      <w:rFonts w:ascii="Times New Roman" w:eastAsia="Times New Roman" w:hAnsi="Times New Roman" w:cs="Times New Roman"/>
      <w:b/>
      <w:bCs/>
      <w:sz w:val="24"/>
      <w:szCs w:val="28"/>
      <w:lang w:eastAsia="en-US"/>
    </w:rPr>
  </w:style>
  <w:style w:type="character" w:customStyle="1" w:styleId="Naslov1Char">
    <w:name w:val="Naslov 1 Char"/>
    <w:link w:val="Naslov1"/>
    <w:rsid w:val="00726EBB"/>
    <w:rPr>
      <w:rFonts w:ascii="Arial" w:eastAsia="Times New Roman" w:hAnsi="Arial" w:cs="Arial"/>
      <w:b/>
      <w:bCs/>
      <w:kern w:val="32"/>
      <w:sz w:val="32"/>
      <w:szCs w:val="32"/>
      <w:lang w:val="en-US" w:eastAsia="en-US"/>
    </w:rPr>
  </w:style>
  <w:style w:type="character" w:styleId="Brojstranice">
    <w:name w:val="page number"/>
    <w:basedOn w:val="Zadanifontodlomka"/>
    <w:rsid w:val="00726EBB"/>
  </w:style>
  <w:style w:type="character" w:customStyle="1" w:styleId="TekstfusnoteChar">
    <w:name w:val="Tekst fusnote Char"/>
    <w:link w:val="Tekstfusnote"/>
    <w:semiHidden/>
    <w:rsid w:val="00726EBB"/>
    <w:rPr>
      <w:rFonts w:ascii="Times New Roman" w:eastAsia="Times New Roman" w:hAnsi="Times New Roman"/>
      <w:lang w:val="en-US" w:eastAsia="en-US"/>
    </w:rPr>
  </w:style>
  <w:style w:type="paragraph" w:styleId="Tekstfusnote">
    <w:name w:val="footnote text"/>
    <w:basedOn w:val="Normal"/>
    <w:link w:val="TekstfusnoteChar"/>
    <w:semiHidden/>
    <w:rsid w:val="00726EBB"/>
    <w:pPr>
      <w:spacing w:after="0" w:line="240" w:lineRule="auto"/>
    </w:pPr>
    <w:rPr>
      <w:rFonts w:ascii="Times New Roman" w:eastAsia="Times New Roman" w:hAnsi="Times New Roman"/>
      <w:sz w:val="20"/>
      <w:szCs w:val="20"/>
      <w:lang w:val="en-US"/>
    </w:rPr>
  </w:style>
  <w:style w:type="character" w:customStyle="1" w:styleId="FootnoteTextChar1">
    <w:name w:val="Footnote Text Char1"/>
    <w:link w:val="Tekstfusnote"/>
    <w:uiPriority w:val="99"/>
    <w:semiHidden/>
    <w:rsid w:val="00726EBB"/>
    <w:rPr>
      <w:lang w:eastAsia="en-US"/>
    </w:rPr>
  </w:style>
  <w:style w:type="paragraph" w:customStyle="1" w:styleId="brojdesno2">
    <w:name w:val="brojdesno2"/>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98-2">
    <w:name w:val="t-98-2"/>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klasa2">
    <w:name w:val="klasa2"/>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potpisnik">
    <w:name w:val="potpisnik"/>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apple-converted-space">
    <w:name w:val="apple-converted-space"/>
    <w:basedOn w:val="Zadanifontodlomka"/>
    <w:rsid w:val="00726EBB"/>
  </w:style>
  <w:style w:type="paragraph" w:customStyle="1" w:styleId="t-119sred">
    <w:name w:val="t-119sred"/>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109curz">
    <w:name w:val="t-109curz"/>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1">
    <w:name w:val="n1"/>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2">
    <w:name w:val="n2"/>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1a">
    <w:name w:val="n1a"/>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2a">
    <w:name w:val="n2a"/>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styleId="StandardWeb">
    <w:name w:val="Normal (Web)"/>
    <w:basedOn w:val="Normal"/>
    <w:unhideWhenUsed/>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98-20">
    <w:name w:val="T-9/8-2"/>
    <w:basedOn w:val="Normal"/>
    <w:rsid w:val="00726EBB"/>
    <w:pPr>
      <w:widowControl w:val="0"/>
      <w:tabs>
        <w:tab w:val="left" w:pos="2153"/>
      </w:tabs>
      <w:autoSpaceDE w:val="0"/>
      <w:autoSpaceDN w:val="0"/>
      <w:adjustRightInd w:val="0"/>
      <w:spacing w:after="43" w:line="240" w:lineRule="auto"/>
      <w:ind w:firstLine="342"/>
      <w:jc w:val="both"/>
    </w:pPr>
    <w:rPr>
      <w:rFonts w:ascii="Times-NewRoman" w:eastAsia="Times New Roman" w:hAnsi="Times-NewRoman"/>
      <w:sz w:val="19"/>
      <w:szCs w:val="19"/>
      <w:lang w:val="en-GB"/>
    </w:rPr>
  </w:style>
  <w:style w:type="paragraph" w:customStyle="1" w:styleId="Clanak0">
    <w:name w:val="Clanak"/>
    <w:next w:val="T-98-20"/>
    <w:rsid w:val="00726EBB"/>
    <w:pPr>
      <w:widowControl w:val="0"/>
      <w:autoSpaceDE w:val="0"/>
      <w:autoSpaceDN w:val="0"/>
      <w:adjustRightInd w:val="0"/>
      <w:spacing w:before="86" w:after="43"/>
      <w:jc w:val="center"/>
    </w:pPr>
    <w:rPr>
      <w:rFonts w:ascii="Times-NewRoman" w:eastAsia="Times New Roman" w:hAnsi="Times-NewRoman"/>
      <w:sz w:val="19"/>
      <w:szCs w:val="19"/>
      <w:lang w:val="en-GB" w:eastAsia="en-US"/>
    </w:rPr>
  </w:style>
  <w:style w:type="paragraph" w:customStyle="1" w:styleId="T-109curz0">
    <w:name w:val="T-10/9 curz"/>
    <w:rsid w:val="00726EBB"/>
    <w:pPr>
      <w:widowControl w:val="0"/>
      <w:autoSpaceDE w:val="0"/>
      <w:autoSpaceDN w:val="0"/>
      <w:adjustRightInd w:val="0"/>
      <w:spacing w:before="85" w:after="43"/>
      <w:jc w:val="center"/>
    </w:pPr>
    <w:rPr>
      <w:rFonts w:ascii="Times-NewRoman" w:eastAsia="Times New Roman" w:hAnsi="Times-NewRoman"/>
      <w:i/>
      <w:iCs/>
      <w:sz w:val="21"/>
      <w:szCs w:val="21"/>
      <w:lang w:val="en-GB" w:eastAsia="en-US"/>
    </w:rPr>
  </w:style>
  <w:style w:type="paragraph" w:styleId="Tijeloteksta">
    <w:name w:val="Body Text"/>
    <w:basedOn w:val="Normal"/>
    <w:link w:val="TijelotekstaChar"/>
    <w:rsid w:val="00726EBB"/>
    <w:pPr>
      <w:spacing w:after="0" w:line="240" w:lineRule="auto"/>
      <w:jc w:val="both"/>
    </w:pPr>
    <w:rPr>
      <w:rFonts w:ascii="Arial" w:eastAsia="Times New Roman" w:hAnsi="Arial" w:cs="Arial"/>
      <w:sz w:val="28"/>
      <w:szCs w:val="24"/>
    </w:rPr>
  </w:style>
  <w:style w:type="character" w:customStyle="1" w:styleId="TijelotekstaChar">
    <w:name w:val="Tijelo teksta Char"/>
    <w:link w:val="Tijeloteksta"/>
    <w:rsid w:val="00726EBB"/>
    <w:rPr>
      <w:rFonts w:ascii="Arial" w:eastAsia="Times New Roman" w:hAnsi="Arial" w:cs="Arial"/>
      <w:sz w:val="28"/>
      <w:szCs w:val="24"/>
      <w:lang w:eastAsia="en-US"/>
    </w:rPr>
  </w:style>
  <w:style w:type="paragraph" w:customStyle="1" w:styleId="T-109fett">
    <w:name w:val="T-10/9 fett"/>
    <w:rsid w:val="00726EBB"/>
    <w:pPr>
      <w:widowControl w:val="0"/>
      <w:autoSpaceDE w:val="0"/>
      <w:autoSpaceDN w:val="0"/>
      <w:adjustRightInd w:val="0"/>
      <w:spacing w:before="128" w:after="43"/>
      <w:jc w:val="center"/>
    </w:pPr>
    <w:rPr>
      <w:rFonts w:ascii="Times-NewRoman" w:eastAsia="Times New Roman" w:hAnsi="Times-NewRoman"/>
      <w:b/>
      <w:bCs/>
      <w:sz w:val="21"/>
      <w:szCs w:val="21"/>
      <w:lang w:val="en-US" w:eastAsia="en-US"/>
    </w:rPr>
  </w:style>
  <w:style w:type="paragraph" w:customStyle="1" w:styleId="T-109sred">
    <w:name w:val="T-10/9 sred"/>
    <w:rsid w:val="00726EBB"/>
    <w:pPr>
      <w:widowControl w:val="0"/>
      <w:autoSpaceDE w:val="0"/>
      <w:autoSpaceDN w:val="0"/>
      <w:adjustRightInd w:val="0"/>
      <w:spacing w:before="85" w:after="43"/>
      <w:jc w:val="center"/>
    </w:pPr>
    <w:rPr>
      <w:rFonts w:ascii="Times-NewRoman" w:eastAsia="Times New Roman" w:hAnsi="Times-NewRoman"/>
      <w:sz w:val="21"/>
      <w:szCs w:val="21"/>
      <w:lang w:val="en-US" w:eastAsia="en-US"/>
    </w:rPr>
  </w:style>
  <w:style w:type="paragraph" w:customStyle="1" w:styleId="T-119fett">
    <w:name w:val="T-11/9 fett"/>
    <w:rsid w:val="00726EBB"/>
    <w:pPr>
      <w:widowControl w:val="0"/>
      <w:autoSpaceDE w:val="0"/>
      <w:autoSpaceDN w:val="0"/>
      <w:adjustRightInd w:val="0"/>
      <w:spacing w:before="128" w:after="43"/>
      <w:jc w:val="center"/>
    </w:pPr>
    <w:rPr>
      <w:rFonts w:ascii="Times-NewRoman" w:eastAsia="Times New Roman" w:hAnsi="Times-NewRoman"/>
      <w:b/>
      <w:bCs/>
      <w:sz w:val="23"/>
      <w:szCs w:val="23"/>
      <w:lang w:val="en-US" w:eastAsia="en-US"/>
    </w:rPr>
  </w:style>
  <w:style w:type="paragraph" w:customStyle="1" w:styleId="T-119sred0">
    <w:name w:val="T-11/9 sred"/>
    <w:next w:val="T-98-20"/>
    <w:rsid w:val="00726EBB"/>
    <w:pPr>
      <w:widowControl w:val="0"/>
      <w:autoSpaceDE w:val="0"/>
      <w:autoSpaceDN w:val="0"/>
      <w:adjustRightInd w:val="0"/>
      <w:spacing w:before="128" w:after="43"/>
      <w:jc w:val="center"/>
    </w:pPr>
    <w:rPr>
      <w:rFonts w:ascii="Times-NewRoman" w:eastAsia="Times New Roman" w:hAnsi="Times-NewRoman"/>
      <w:sz w:val="23"/>
      <w:szCs w:val="23"/>
      <w:lang w:val="en-US" w:eastAsia="en-US"/>
    </w:rPr>
  </w:style>
  <w:style w:type="character" w:styleId="HTMLpisaistroj">
    <w:name w:val="HTML Typewriter"/>
    <w:rsid w:val="00726EBB"/>
    <w:rPr>
      <w:rFonts w:ascii="Courier New" w:eastAsia="Times New Roman" w:hAnsi="Courier New" w:cs="Courier New"/>
      <w:sz w:val="20"/>
      <w:szCs w:val="20"/>
    </w:rPr>
  </w:style>
  <w:style w:type="paragraph" w:styleId="Tijeloteksta2">
    <w:name w:val="Body Text 2"/>
    <w:basedOn w:val="Normal"/>
    <w:link w:val="Tijeloteksta2Char"/>
    <w:rsid w:val="00726EBB"/>
    <w:pPr>
      <w:spacing w:after="120" w:line="480" w:lineRule="auto"/>
    </w:pPr>
    <w:rPr>
      <w:rFonts w:ascii="Times New Roman" w:eastAsia="Times New Roman" w:hAnsi="Times New Roman"/>
      <w:sz w:val="24"/>
      <w:szCs w:val="24"/>
    </w:rPr>
  </w:style>
  <w:style w:type="character" w:customStyle="1" w:styleId="Tijeloteksta2Char">
    <w:name w:val="Tijelo teksta 2 Char"/>
    <w:link w:val="Tijeloteksta2"/>
    <w:rsid w:val="00726EBB"/>
    <w:rPr>
      <w:rFonts w:ascii="Times New Roman" w:eastAsia="Times New Roman" w:hAnsi="Times New Roman"/>
      <w:sz w:val="24"/>
      <w:szCs w:val="24"/>
      <w:lang w:eastAsia="en-US"/>
    </w:rPr>
  </w:style>
  <w:style w:type="paragraph" w:styleId="Obinitekst">
    <w:name w:val="Plain Text"/>
    <w:basedOn w:val="Normal"/>
    <w:link w:val="ObinitekstChar"/>
    <w:rsid w:val="00726EBB"/>
    <w:pPr>
      <w:spacing w:after="0" w:line="240" w:lineRule="auto"/>
    </w:pPr>
    <w:rPr>
      <w:rFonts w:ascii="Courier New" w:eastAsia="Times New Roman" w:hAnsi="Courier New" w:cs="Courier New"/>
      <w:sz w:val="20"/>
      <w:szCs w:val="20"/>
      <w:lang w:val="en-US"/>
    </w:rPr>
  </w:style>
  <w:style w:type="character" w:customStyle="1" w:styleId="ObinitekstChar">
    <w:name w:val="Obični tekst Char"/>
    <w:link w:val="Obinitekst"/>
    <w:rsid w:val="00726EBB"/>
    <w:rPr>
      <w:rFonts w:ascii="Courier New" w:eastAsia="Times New Roman" w:hAnsi="Courier New" w:cs="Courier New"/>
      <w:lang w:val="en-US" w:eastAsia="en-US"/>
    </w:rPr>
  </w:style>
  <w:style w:type="paragraph" w:styleId="Sadraj1">
    <w:name w:val="toc 1"/>
    <w:basedOn w:val="Normal"/>
    <w:next w:val="Normal"/>
    <w:autoRedefine/>
    <w:uiPriority w:val="39"/>
    <w:rsid w:val="00726EBB"/>
    <w:pPr>
      <w:spacing w:after="0" w:line="240" w:lineRule="auto"/>
    </w:pPr>
    <w:rPr>
      <w:rFonts w:ascii="Times New Roman" w:eastAsia="Times New Roman" w:hAnsi="Times New Roman"/>
      <w:sz w:val="24"/>
      <w:szCs w:val="24"/>
      <w:lang w:val="en-US"/>
    </w:rPr>
  </w:style>
  <w:style w:type="paragraph" w:styleId="Sadraj2">
    <w:name w:val="toc 2"/>
    <w:basedOn w:val="Normal"/>
    <w:next w:val="Normal"/>
    <w:autoRedefine/>
    <w:uiPriority w:val="39"/>
    <w:rsid w:val="00726EBB"/>
    <w:pPr>
      <w:spacing w:after="0" w:line="240" w:lineRule="auto"/>
      <w:ind w:left="240"/>
    </w:pPr>
    <w:rPr>
      <w:rFonts w:ascii="Times New Roman" w:eastAsia="Times New Roman" w:hAnsi="Times New Roman"/>
      <w:sz w:val="24"/>
      <w:szCs w:val="24"/>
      <w:lang w:val="en-US"/>
    </w:rPr>
  </w:style>
  <w:style w:type="paragraph" w:styleId="Sadraj3">
    <w:name w:val="toc 3"/>
    <w:basedOn w:val="Normal"/>
    <w:next w:val="Normal"/>
    <w:autoRedefine/>
    <w:uiPriority w:val="39"/>
    <w:rsid w:val="00726EBB"/>
    <w:pPr>
      <w:spacing w:after="0" w:line="240" w:lineRule="auto"/>
      <w:ind w:left="480"/>
    </w:pPr>
    <w:rPr>
      <w:rFonts w:ascii="Times New Roman" w:eastAsia="Times New Roman" w:hAnsi="Times New Roman"/>
      <w:sz w:val="24"/>
      <w:szCs w:val="24"/>
      <w:lang w:val="en-US"/>
    </w:rPr>
  </w:style>
  <w:style w:type="character" w:styleId="Hiperveza">
    <w:name w:val="Hyperlink"/>
    <w:uiPriority w:val="99"/>
    <w:unhideWhenUsed/>
    <w:rsid w:val="00726EBB"/>
    <w:rPr>
      <w:color w:val="0000FF"/>
      <w:u w:val="single"/>
    </w:rPr>
  </w:style>
  <w:style w:type="paragraph" w:customStyle="1" w:styleId="t-9-8">
    <w:name w:val="t-9-8"/>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character" w:styleId="SlijeenaHiperveza">
    <w:name w:val="FollowedHyperlink"/>
    <w:uiPriority w:val="99"/>
    <w:semiHidden/>
    <w:unhideWhenUsed/>
    <w:rsid w:val="00A71198"/>
    <w:rPr>
      <w:color w:val="800080"/>
      <w:u w:val="single"/>
    </w:rPr>
  </w:style>
  <w:style w:type="character" w:customStyle="1" w:styleId="v207invalidact">
    <w:name w:val="v207invalidact"/>
    <w:basedOn w:val="Zadanifontodlomka"/>
    <w:rsid w:val="007D45AF"/>
  </w:style>
  <w:style w:type="paragraph" w:customStyle="1" w:styleId="tb-na16">
    <w:name w:val="tb-na16"/>
    <w:basedOn w:val="Normal"/>
    <w:rsid w:val="00797232"/>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797232"/>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11-9-sred">
    <w:name w:val="t-11-9-sred"/>
    <w:basedOn w:val="Normal"/>
    <w:rsid w:val="00797232"/>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kurziv">
    <w:name w:val="kurziv"/>
    <w:basedOn w:val="Zadanifontodlomka"/>
    <w:rsid w:val="00797232"/>
  </w:style>
  <w:style w:type="paragraph" w:customStyle="1" w:styleId="t-9-8-sredina">
    <w:name w:val="t-9-8-sredina"/>
    <w:basedOn w:val="Normal"/>
    <w:rsid w:val="00797232"/>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Nerijeenospominjanje">
    <w:name w:val="Neriješeno spominjanje"/>
    <w:uiPriority w:val="99"/>
    <w:semiHidden/>
    <w:unhideWhenUsed/>
    <w:rsid w:val="00A7643A"/>
    <w:rPr>
      <w:color w:val="808080"/>
      <w:shd w:val="clear" w:color="auto" w:fill="E6E6E6"/>
    </w:rPr>
  </w:style>
  <w:style w:type="paragraph" w:customStyle="1" w:styleId="box457174">
    <w:name w:val="box_457174"/>
    <w:basedOn w:val="Normal"/>
    <w:rsid w:val="00A7643A"/>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862137228">
      <w:bodyDiv w:val="1"/>
      <w:marLeft w:val="0"/>
      <w:marRight w:val="0"/>
      <w:marTop w:val="0"/>
      <w:marBottom w:val="0"/>
      <w:divBdr>
        <w:top w:val="none" w:sz="0" w:space="0" w:color="auto"/>
        <w:left w:val="none" w:sz="0" w:space="0" w:color="auto"/>
        <w:bottom w:val="none" w:sz="0" w:space="0" w:color="auto"/>
        <w:right w:val="none" w:sz="0" w:space="0" w:color="auto"/>
      </w:divBdr>
      <w:divsChild>
        <w:div w:id="1154106441">
          <w:marLeft w:val="0"/>
          <w:marRight w:val="0"/>
          <w:marTop w:val="0"/>
          <w:marBottom w:val="0"/>
          <w:divBdr>
            <w:top w:val="none" w:sz="0" w:space="0" w:color="auto"/>
            <w:left w:val="none" w:sz="0" w:space="0" w:color="auto"/>
            <w:bottom w:val="none" w:sz="0" w:space="0" w:color="auto"/>
            <w:right w:val="none" w:sz="0" w:space="0" w:color="auto"/>
          </w:divBdr>
        </w:div>
      </w:divsChild>
    </w:div>
    <w:div w:id="1646546220">
      <w:bodyDiv w:val="1"/>
      <w:marLeft w:val="0"/>
      <w:marRight w:val="0"/>
      <w:marTop w:val="0"/>
      <w:marBottom w:val="0"/>
      <w:divBdr>
        <w:top w:val="none" w:sz="0" w:space="0" w:color="auto"/>
        <w:left w:val="none" w:sz="0" w:space="0" w:color="auto"/>
        <w:bottom w:val="none" w:sz="0" w:space="0" w:color="auto"/>
        <w:right w:val="none" w:sz="0" w:space="0" w:color="auto"/>
      </w:divBdr>
      <w:divsChild>
        <w:div w:id="1160123202">
          <w:marLeft w:val="0"/>
          <w:marRight w:val="0"/>
          <w:marTop w:val="0"/>
          <w:marBottom w:val="0"/>
          <w:divBdr>
            <w:top w:val="none" w:sz="0" w:space="0" w:color="auto"/>
            <w:left w:val="none" w:sz="0" w:space="0" w:color="auto"/>
            <w:bottom w:val="none" w:sz="0" w:space="0" w:color="auto"/>
            <w:right w:val="none" w:sz="0" w:space="0" w:color="auto"/>
          </w:divBdr>
        </w:div>
      </w:divsChild>
    </w:div>
    <w:div w:id="1757556205">
      <w:bodyDiv w:val="1"/>
      <w:marLeft w:val="0"/>
      <w:marRight w:val="0"/>
      <w:marTop w:val="0"/>
      <w:marBottom w:val="0"/>
      <w:divBdr>
        <w:top w:val="none" w:sz="0" w:space="0" w:color="auto"/>
        <w:left w:val="none" w:sz="0" w:space="0" w:color="auto"/>
        <w:bottom w:val="none" w:sz="0" w:space="0" w:color="auto"/>
        <w:right w:val="none" w:sz="0" w:space="0" w:color="auto"/>
      </w:divBdr>
      <w:divsChild>
        <w:div w:id="1274049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27407" TargetMode="External"/><Relationship Id="rId13" Type="http://schemas.openxmlformats.org/officeDocument/2006/relationships/hyperlink" Target="https://www.zakon.hr/cms.htm?id=27407" TargetMode="External"/><Relationship Id="rId18" Type="http://schemas.openxmlformats.org/officeDocument/2006/relationships/hyperlink" Target="http://www.zakon.hr/cms.htm?id=17433" TargetMode="External"/><Relationship Id="rId26" Type="http://schemas.openxmlformats.org/officeDocument/2006/relationships/hyperlink" Target="https://www.zakon.hr/cms.htm?id=27407" TargetMode="External"/><Relationship Id="rId3" Type="http://schemas.openxmlformats.org/officeDocument/2006/relationships/styles" Target="styles.xml"/><Relationship Id="rId21" Type="http://schemas.openxmlformats.org/officeDocument/2006/relationships/hyperlink" Target="https://www.zakon.hr/cms.htm?id=27407" TargetMode="External"/><Relationship Id="rId7" Type="http://schemas.openxmlformats.org/officeDocument/2006/relationships/endnotes" Target="endnotes.xml"/><Relationship Id="rId12" Type="http://schemas.openxmlformats.org/officeDocument/2006/relationships/hyperlink" Target="https://www.zakon.hr/cms.htm?id=27407" TargetMode="External"/><Relationship Id="rId17" Type="http://schemas.openxmlformats.org/officeDocument/2006/relationships/hyperlink" Target="https://www.zakon.hr/cms.htm?id=27407" TargetMode="External"/><Relationship Id="rId25" Type="http://schemas.openxmlformats.org/officeDocument/2006/relationships/hyperlink" Target="https://www.zakon.hr/cms.htm?id=27407" TargetMode="External"/><Relationship Id="rId2" Type="http://schemas.openxmlformats.org/officeDocument/2006/relationships/numbering" Target="numbering.xml"/><Relationship Id="rId16" Type="http://schemas.openxmlformats.org/officeDocument/2006/relationships/hyperlink" Target="https://www.zakon.hr/cms.htm?id=27407" TargetMode="External"/><Relationship Id="rId20" Type="http://schemas.openxmlformats.org/officeDocument/2006/relationships/hyperlink" Target="http://www.zakon.hr/cms.htm?id=1743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kon.hr/cms.htm?id=27407" TargetMode="External"/><Relationship Id="rId24" Type="http://schemas.openxmlformats.org/officeDocument/2006/relationships/hyperlink" Target="https://www.zakon.hr/cms.htm?id=27407" TargetMode="External"/><Relationship Id="rId5" Type="http://schemas.openxmlformats.org/officeDocument/2006/relationships/webSettings" Target="webSettings.xml"/><Relationship Id="rId15" Type="http://schemas.openxmlformats.org/officeDocument/2006/relationships/hyperlink" Target="https://www.zakon.hr/cms.htm?id=27407" TargetMode="External"/><Relationship Id="rId23" Type="http://schemas.openxmlformats.org/officeDocument/2006/relationships/hyperlink" Target="https://www.zakon.hr/cms.htm?id=27407" TargetMode="External"/><Relationship Id="rId28" Type="http://schemas.openxmlformats.org/officeDocument/2006/relationships/header" Target="header1.xml"/><Relationship Id="rId10" Type="http://schemas.openxmlformats.org/officeDocument/2006/relationships/hyperlink" Target="https://www.zakon.hr/cms.htm?id=27407" TargetMode="External"/><Relationship Id="rId19" Type="http://schemas.openxmlformats.org/officeDocument/2006/relationships/hyperlink" Target="http://www.zakon.hr/cms.htm?id=1743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zakon.hr/cms.htm?id=27407" TargetMode="External"/><Relationship Id="rId14" Type="http://schemas.openxmlformats.org/officeDocument/2006/relationships/hyperlink" Target="https://www.zakon.hr/cms.htm?id=27407" TargetMode="External"/><Relationship Id="rId22" Type="http://schemas.openxmlformats.org/officeDocument/2006/relationships/hyperlink" Target="https://www.zakon.hr/cms.htm?id=27407" TargetMode="External"/><Relationship Id="rId27" Type="http://schemas.openxmlformats.org/officeDocument/2006/relationships/hyperlink" Target="http://www.zakon.hr/cms.htm?id=17433"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zakon.hr/cms.htm?id=17433" TargetMode="External"/><Relationship Id="rId2" Type="http://schemas.openxmlformats.org/officeDocument/2006/relationships/hyperlink" Target="http://www.zakon.hr/cms.htm?id=17431" TargetMode="External"/><Relationship Id="rId1" Type="http://schemas.openxmlformats.org/officeDocument/2006/relationships/hyperlink" Target="http://www.zakon.hr/cms.htm?id=17429" TargetMode="External"/><Relationship Id="rId4" Type="http://schemas.openxmlformats.org/officeDocument/2006/relationships/hyperlink" Target="https://www.zakon.hr/cms.htm?id=2740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e%20Bori&#263;\Desktop\ZakonTemplate.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2D244-7511-4A6A-BB98-E8D52E4CE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ZakonTemplate</Template>
  <TotalTime>0</TotalTime>
  <Pages>12</Pages>
  <Words>6620</Words>
  <Characters>37737</Characters>
  <Application>Microsoft Office Word</Application>
  <DocSecurity>0</DocSecurity>
  <Lines>314</Lines>
  <Paragraphs>88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44269</CharactersWithSpaces>
  <SharedDoc>false</SharedDoc>
  <HLinks>
    <vt:vector size="144" baseType="variant">
      <vt:variant>
        <vt:i4>4784199</vt:i4>
      </vt:variant>
      <vt:variant>
        <vt:i4>57</vt:i4>
      </vt:variant>
      <vt:variant>
        <vt:i4>0</vt:i4>
      </vt:variant>
      <vt:variant>
        <vt:i4>5</vt:i4>
      </vt:variant>
      <vt:variant>
        <vt:lpwstr>http://www.zakon.hr/cms.htm?id=17433</vt:lpwstr>
      </vt:variant>
      <vt:variant>
        <vt:lpwstr/>
      </vt:variant>
      <vt:variant>
        <vt:i4>6029330</vt:i4>
      </vt:variant>
      <vt:variant>
        <vt:i4>54</vt:i4>
      </vt:variant>
      <vt:variant>
        <vt:i4>0</vt:i4>
      </vt:variant>
      <vt:variant>
        <vt:i4>5</vt:i4>
      </vt:variant>
      <vt:variant>
        <vt:lpwstr>https://www.zakon.hr/cms.htm?id=27407</vt:lpwstr>
      </vt:variant>
      <vt:variant>
        <vt:lpwstr/>
      </vt:variant>
      <vt:variant>
        <vt:i4>6029330</vt:i4>
      </vt:variant>
      <vt:variant>
        <vt:i4>51</vt:i4>
      </vt:variant>
      <vt:variant>
        <vt:i4>0</vt:i4>
      </vt:variant>
      <vt:variant>
        <vt:i4>5</vt:i4>
      </vt:variant>
      <vt:variant>
        <vt:lpwstr>https://www.zakon.hr/cms.htm?id=27407</vt:lpwstr>
      </vt:variant>
      <vt:variant>
        <vt:lpwstr/>
      </vt:variant>
      <vt:variant>
        <vt:i4>6029330</vt:i4>
      </vt:variant>
      <vt:variant>
        <vt:i4>48</vt:i4>
      </vt:variant>
      <vt:variant>
        <vt:i4>0</vt:i4>
      </vt:variant>
      <vt:variant>
        <vt:i4>5</vt:i4>
      </vt:variant>
      <vt:variant>
        <vt:lpwstr>https://www.zakon.hr/cms.htm?id=27407</vt:lpwstr>
      </vt:variant>
      <vt:variant>
        <vt:lpwstr/>
      </vt:variant>
      <vt:variant>
        <vt:i4>6029330</vt:i4>
      </vt:variant>
      <vt:variant>
        <vt:i4>45</vt:i4>
      </vt:variant>
      <vt:variant>
        <vt:i4>0</vt:i4>
      </vt:variant>
      <vt:variant>
        <vt:i4>5</vt:i4>
      </vt:variant>
      <vt:variant>
        <vt:lpwstr>https://www.zakon.hr/cms.htm?id=27407</vt:lpwstr>
      </vt:variant>
      <vt:variant>
        <vt:lpwstr/>
      </vt:variant>
      <vt:variant>
        <vt:i4>6029330</vt:i4>
      </vt:variant>
      <vt:variant>
        <vt:i4>42</vt:i4>
      </vt:variant>
      <vt:variant>
        <vt:i4>0</vt:i4>
      </vt:variant>
      <vt:variant>
        <vt:i4>5</vt:i4>
      </vt:variant>
      <vt:variant>
        <vt:lpwstr>https://www.zakon.hr/cms.htm?id=27407</vt:lpwstr>
      </vt:variant>
      <vt:variant>
        <vt:lpwstr/>
      </vt:variant>
      <vt:variant>
        <vt:i4>6029330</vt:i4>
      </vt:variant>
      <vt:variant>
        <vt:i4>39</vt:i4>
      </vt:variant>
      <vt:variant>
        <vt:i4>0</vt:i4>
      </vt:variant>
      <vt:variant>
        <vt:i4>5</vt:i4>
      </vt:variant>
      <vt:variant>
        <vt:lpwstr>https://www.zakon.hr/cms.htm?id=27407</vt:lpwstr>
      </vt:variant>
      <vt:variant>
        <vt:lpwstr/>
      </vt:variant>
      <vt:variant>
        <vt:i4>4784199</vt:i4>
      </vt:variant>
      <vt:variant>
        <vt:i4>36</vt:i4>
      </vt:variant>
      <vt:variant>
        <vt:i4>0</vt:i4>
      </vt:variant>
      <vt:variant>
        <vt:i4>5</vt:i4>
      </vt:variant>
      <vt:variant>
        <vt:lpwstr>http://www.zakon.hr/cms.htm?id=17433</vt:lpwstr>
      </vt:variant>
      <vt:variant>
        <vt:lpwstr/>
      </vt:variant>
      <vt:variant>
        <vt:i4>4784199</vt:i4>
      </vt:variant>
      <vt:variant>
        <vt:i4>32</vt:i4>
      </vt:variant>
      <vt:variant>
        <vt:i4>0</vt:i4>
      </vt:variant>
      <vt:variant>
        <vt:i4>5</vt:i4>
      </vt:variant>
      <vt:variant>
        <vt:lpwstr>http://www.zakon.hr/cms.htm?id=17433</vt:lpwstr>
      </vt:variant>
      <vt:variant>
        <vt:lpwstr/>
      </vt:variant>
      <vt:variant>
        <vt:i4>4784199</vt:i4>
      </vt:variant>
      <vt:variant>
        <vt:i4>30</vt:i4>
      </vt:variant>
      <vt:variant>
        <vt:i4>0</vt:i4>
      </vt:variant>
      <vt:variant>
        <vt:i4>5</vt:i4>
      </vt:variant>
      <vt:variant>
        <vt:lpwstr>http://www.zakon.hr/cms.htm?id=17433</vt:lpwstr>
      </vt:variant>
      <vt:variant>
        <vt:lpwstr/>
      </vt:variant>
      <vt:variant>
        <vt:i4>6029330</vt:i4>
      </vt:variant>
      <vt:variant>
        <vt:i4>27</vt:i4>
      </vt:variant>
      <vt:variant>
        <vt:i4>0</vt:i4>
      </vt:variant>
      <vt:variant>
        <vt:i4>5</vt:i4>
      </vt:variant>
      <vt:variant>
        <vt:lpwstr>https://www.zakon.hr/cms.htm?id=27407</vt:lpwstr>
      </vt:variant>
      <vt:variant>
        <vt:lpwstr/>
      </vt:variant>
      <vt:variant>
        <vt:i4>6029330</vt:i4>
      </vt:variant>
      <vt:variant>
        <vt:i4>24</vt:i4>
      </vt:variant>
      <vt:variant>
        <vt:i4>0</vt:i4>
      </vt:variant>
      <vt:variant>
        <vt:i4>5</vt:i4>
      </vt:variant>
      <vt:variant>
        <vt:lpwstr>https://www.zakon.hr/cms.htm?id=27407</vt:lpwstr>
      </vt:variant>
      <vt:variant>
        <vt:lpwstr/>
      </vt:variant>
      <vt:variant>
        <vt:i4>6029330</vt:i4>
      </vt:variant>
      <vt:variant>
        <vt:i4>21</vt:i4>
      </vt:variant>
      <vt:variant>
        <vt:i4>0</vt:i4>
      </vt:variant>
      <vt:variant>
        <vt:i4>5</vt:i4>
      </vt:variant>
      <vt:variant>
        <vt:lpwstr>https://www.zakon.hr/cms.htm?id=27407</vt:lpwstr>
      </vt:variant>
      <vt:variant>
        <vt:lpwstr/>
      </vt:variant>
      <vt:variant>
        <vt:i4>6029330</vt:i4>
      </vt:variant>
      <vt:variant>
        <vt:i4>18</vt:i4>
      </vt:variant>
      <vt:variant>
        <vt:i4>0</vt:i4>
      </vt:variant>
      <vt:variant>
        <vt:i4>5</vt:i4>
      </vt:variant>
      <vt:variant>
        <vt:lpwstr>https://www.zakon.hr/cms.htm?id=27407</vt:lpwstr>
      </vt:variant>
      <vt:variant>
        <vt:lpwstr/>
      </vt:variant>
      <vt:variant>
        <vt:i4>6029330</vt:i4>
      </vt:variant>
      <vt:variant>
        <vt:i4>15</vt:i4>
      </vt:variant>
      <vt:variant>
        <vt:i4>0</vt:i4>
      </vt:variant>
      <vt:variant>
        <vt:i4>5</vt:i4>
      </vt:variant>
      <vt:variant>
        <vt:lpwstr>https://www.zakon.hr/cms.htm?id=27407</vt:lpwstr>
      </vt:variant>
      <vt:variant>
        <vt:lpwstr/>
      </vt:variant>
      <vt:variant>
        <vt:i4>6029330</vt:i4>
      </vt:variant>
      <vt:variant>
        <vt:i4>12</vt:i4>
      </vt:variant>
      <vt:variant>
        <vt:i4>0</vt:i4>
      </vt:variant>
      <vt:variant>
        <vt:i4>5</vt:i4>
      </vt:variant>
      <vt:variant>
        <vt:lpwstr>https://www.zakon.hr/cms.htm?id=27407</vt:lpwstr>
      </vt:variant>
      <vt:variant>
        <vt:lpwstr/>
      </vt:variant>
      <vt:variant>
        <vt:i4>6029330</vt:i4>
      </vt:variant>
      <vt:variant>
        <vt:i4>9</vt:i4>
      </vt:variant>
      <vt:variant>
        <vt:i4>0</vt:i4>
      </vt:variant>
      <vt:variant>
        <vt:i4>5</vt:i4>
      </vt:variant>
      <vt:variant>
        <vt:lpwstr>https://www.zakon.hr/cms.htm?id=27407</vt:lpwstr>
      </vt:variant>
      <vt:variant>
        <vt:lpwstr/>
      </vt:variant>
      <vt:variant>
        <vt:i4>6029330</vt:i4>
      </vt:variant>
      <vt:variant>
        <vt:i4>6</vt:i4>
      </vt:variant>
      <vt:variant>
        <vt:i4>0</vt:i4>
      </vt:variant>
      <vt:variant>
        <vt:i4>5</vt:i4>
      </vt:variant>
      <vt:variant>
        <vt:lpwstr>https://www.zakon.hr/cms.htm?id=27407</vt:lpwstr>
      </vt:variant>
      <vt:variant>
        <vt:lpwstr/>
      </vt:variant>
      <vt:variant>
        <vt:i4>6029330</vt:i4>
      </vt:variant>
      <vt:variant>
        <vt:i4>3</vt:i4>
      </vt:variant>
      <vt:variant>
        <vt:i4>0</vt:i4>
      </vt:variant>
      <vt:variant>
        <vt:i4>5</vt:i4>
      </vt:variant>
      <vt:variant>
        <vt:lpwstr>https://www.zakon.hr/cms.htm?id=27407</vt:lpwstr>
      </vt:variant>
      <vt:variant>
        <vt:lpwstr/>
      </vt:variant>
      <vt:variant>
        <vt:i4>6029330</vt:i4>
      </vt:variant>
      <vt:variant>
        <vt:i4>0</vt:i4>
      </vt:variant>
      <vt:variant>
        <vt:i4>0</vt:i4>
      </vt:variant>
      <vt:variant>
        <vt:i4>5</vt:i4>
      </vt:variant>
      <vt:variant>
        <vt:lpwstr>https://www.zakon.hr/cms.htm?id=27407</vt:lpwstr>
      </vt:variant>
      <vt:variant>
        <vt:lpwstr/>
      </vt:variant>
      <vt:variant>
        <vt:i4>6029330</vt:i4>
      </vt:variant>
      <vt:variant>
        <vt:i4>15</vt:i4>
      </vt:variant>
      <vt:variant>
        <vt:i4>0</vt:i4>
      </vt:variant>
      <vt:variant>
        <vt:i4>5</vt:i4>
      </vt:variant>
      <vt:variant>
        <vt:lpwstr>https://www.zakon.hr/cms.htm?id=27407</vt:lpwstr>
      </vt:variant>
      <vt:variant>
        <vt:lpwstr/>
      </vt:variant>
      <vt:variant>
        <vt:i4>4784199</vt:i4>
      </vt:variant>
      <vt:variant>
        <vt:i4>12</vt:i4>
      </vt:variant>
      <vt:variant>
        <vt:i4>0</vt:i4>
      </vt:variant>
      <vt:variant>
        <vt:i4>5</vt:i4>
      </vt:variant>
      <vt:variant>
        <vt:lpwstr>http://www.zakon.hr/cms.htm?id=17433</vt:lpwstr>
      </vt:variant>
      <vt:variant>
        <vt:lpwstr/>
      </vt:variant>
      <vt:variant>
        <vt:i4>4915271</vt:i4>
      </vt:variant>
      <vt:variant>
        <vt:i4>9</vt:i4>
      </vt:variant>
      <vt:variant>
        <vt:i4>0</vt:i4>
      </vt:variant>
      <vt:variant>
        <vt:i4>5</vt:i4>
      </vt:variant>
      <vt:variant>
        <vt:lpwstr>http://www.zakon.hr/cms.htm?id=17431</vt:lpwstr>
      </vt:variant>
      <vt:variant>
        <vt:lpwstr/>
      </vt:variant>
      <vt:variant>
        <vt:i4>4390982</vt:i4>
      </vt:variant>
      <vt:variant>
        <vt:i4>6</vt:i4>
      </vt:variant>
      <vt:variant>
        <vt:i4>0</vt:i4>
      </vt:variant>
      <vt:variant>
        <vt:i4>5</vt:i4>
      </vt:variant>
      <vt:variant>
        <vt:lpwstr>http://www.zakon.hr/cms.htm?id=17429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Ante Borić</dc:creator>
  <cp:keywords>Zakon.hr</cp:keywords>
  <cp:lastModifiedBy>ucionica12</cp:lastModifiedBy>
  <cp:revision>2</cp:revision>
  <dcterms:created xsi:type="dcterms:W3CDTF">2018-03-21T12:14:00Z</dcterms:created>
  <dcterms:modified xsi:type="dcterms:W3CDTF">2018-03-21T12:14:00Z</dcterms:modified>
</cp:coreProperties>
</file>