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D71FB" w14:textId="77777777" w:rsidR="002A3D52" w:rsidRPr="00F01DC9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76DEF1D5" wp14:editId="61F07E93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A8A9F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14:paraId="5754A078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14:paraId="649D09F6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14:paraId="7794118F" w14:textId="37CFEAB3" w:rsidR="002A3D52" w:rsidRPr="00063201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KLASA</w:t>
      </w:r>
      <w:r w:rsidRPr="00063201">
        <w:rPr>
          <w:rFonts w:ascii="Bookman Old Style" w:hAnsi="Bookman Old Style"/>
        </w:rPr>
        <w:t>: 00</w:t>
      </w:r>
      <w:r w:rsidR="00136E17" w:rsidRPr="00063201">
        <w:rPr>
          <w:rFonts w:ascii="Bookman Old Style" w:hAnsi="Bookman Old Style"/>
        </w:rPr>
        <w:t>7</w:t>
      </w:r>
      <w:r w:rsidRPr="00063201">
        <w:rPr>
          <w:rFonts w:ascii="Bookman Old Style" w:hAnsi="Bookman Old Style"/>
        </w:rPr>
        <w:t>-0</w:t>
      </w:r>
      <w:r w:rsidR="00136E17" w:rsidRPr="00063201">
        <w:rPr>
          <w:rFonts w:ascii="Bookman Old Style" w:hAnsi="Bookman Old Style"/>
        </w:rPr>
        <w:t>4</w:t>
      </w:r>
      <w:r w:rsidRPr="00063201">
        <w:rPr>
          <w:rFonts w:ascii="Bookman Old Style" w:hAnsi="Bookman Old Style"/>
        </w:rPr>
        <w:t>/2</w:t>
      </w:r>
      <w:r w:rsidR="00DA4F33" w:rsidRPr="00063201">
        <w:rPr>
          <w:rFonts w:ascii="Bookman Old Style" w:hAnsi="Bookman Old Style"/>
        </w:rPr>
        <w:t>3</w:t>
      </w:r>
      <w:r w:rsidRPr="00063201">
        <w:rPr>
          <w:rFonts w:ascii="Bookman Old Style" w:hAnsi="Bookman Old Style"/>
        </w:rPr>
        <w:t>-01/</w:t>
      </w:r>
      <w:r w:rsidR="00477DC0">
        <w:rPr>
          <w:rFonts w:ascii="Bookman Old Style" w:hAnsi="Bookman Old Style"/>
        </w:rPr>
        <w:t>8</w:t>
      </w:r>
    </w:p>
    <w:p w14:paraId="06728A12" w14:textId="1872B8B2" w:rsidR="002A3D52" w:rsidRPr="00F01DC9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063201">
        <w:rPr>
          <w:rFonts w:ascii="Bookman Old Style" w:hAnsi="Bookman Old Style"/>
        </w:rPr>
        <w:t>URBROJ: 2186-148-0</w:t>
      </w:r>
      <w:r w:rsidR="00DA4F33" w:rsidRPr="00063201">
        <w:rPr>
          <w:rFonts w:ascii="Bookman Old Style" w:hAnsi="Bookman Old Style"/>
        </w:rPr>
        <w:t>5</w:t>
      </w:r>
      <w:r w:rsidRPr="00063201">
        <w:rPr>
          <w:rFonts w:ascii="Bookman Old Style" w:hAnsi="Bookman Old Style"/>
        </w:rPr>
        <w:t>-</w:t>
      </w:r>
      <w:r w:rsidR="00F90720" w:rsidRPr="00063201">
        <w:rPr>
          <w:rFonts w:ascii="Bookman Old Style" w:hAnsi="Bookman Old Style"/>
        </w:rPr>
        <w:t>2</w:t>
      </w:r>
      <w:r w:rsidR="00DA4F33" w:rsidRPr="00063201">
        <w:rPr>
          <w:rFonts w:ascii="Bookman Old Style" w:hAnsi="Bookman Old Style"/>
        </w:rPr>
        <w:t>3</w:t>
      </w:r>
      <w:r w:rsidR="00F90720" w:rsidRPr="00063201">
        <w:rPr>
          <w:rFonts w:ascii="Bookman Old Style" w:hAnsi="Bookman Old Style"/>
        </w:rPr>
        <w:t>-</w:t>
      </w:r>
      <w:r w:rsidR="00992443">
        <w:rPr>
          <w:rFonts w:ascii="Bookman Old Style" w:hAnsi="Bookman Old Style"/>
        </w:rPr>
        <w:t>2</w:t>
      </w:r>
    </w:p>
    <w:p w14:paraId="73279666" w14:textId="34328983" w:rsidR="002A3D52" w:rsidRPr="00F01DC9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 xml:space="preserve">Varaždin, </w:t>
      </w:r>
      <w:r w:rsidR="00992443">
        <w:rPr>
          <w:rFonts w:ascii="Bookman Old Style" w:hAnsi="Bookman Old Style"/>
        </w:rPr>
        <w:t>1</w:t>
      </w:r>
      <w:r w:rsidR="00477DC0">
        <w:rPr>
          <w:rFonts w:ascii="Bookman Old Style" w:hAnsi="Bookman Old Style"/>
        </w:rPr>
        <w:t>0</w:t>
      </w:r>
      <w:r w:rsidR="00992443">
        <w:rPr>
          <w:rFonts w:ascii="Bookman Old Style" w:hAnsi="Bookman Old Style"/>
        </w:rPr>
        <w:t>.</w:t>
      </w:r>
      <w:r w:rsidR="00477DC0">
        <w:rPr>
          <w:rFonts w:ascii="Bookman Old Style" w:hAnsi="Bookman Old Style"/>
        </w:rPr>
        <w:t>7</w:t>
      </w:r>
      <w:r w:rsidR="002A3D52" w:rsidRPr="00F01DC9">
        <w:rPr>
          <w:rFonts w:ascii="Bookman Old Style" w:hAnsi="Bookman Old Style"/>
        </w:rPr>
        <w:t>.202</w:t>
      </w:r>
      <w:r w:rsidR="00DA4F33">
        <w:rPr>
          <w:rFonts w:ascii="Bookman Old Style" w:hAnsi="Bookman Old Style"/>
        </w:rPr>
        <w:t>3</w:t>
      </w:r>
      <w:r w:rsidR="002A3D52" w:rsidRPr="00F01DC9">
        <w:rPr>
          <w:rFonts w:ascii="Bookman Old Style" w:hAnsi="Bookman Old Style"/>
        </w:rPr>
        <w:t>.</w:t>
      </w:r>
    </w:p>
    <w:p w14:paraId="50C1BA4B" w14:textId="77777777" w:rsidR="00A34663" w:rsidRPr="00F01DC9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14:paraId="3314B72C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B387" wp14:editId="1AD831FD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8A27" w14:textId="14641513" w:rsidR="00CC0D3A" w:rsidRPr="000741B6" w:rsidRDefault="009D4C42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14:paraId="4C5BC279" w14:textId="7185C391" w:rsidR="00CC0D3A" w:rsidRPr="000741B6" w:rsidRDefault="00DF66B1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477DC0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osme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14:paraId="774080A8" w14:textId="3B450DA1"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9D4C42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51B0B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ODRŽANE</w:t>
                            </w:r>
                            <w:bookmarkStart w:id="0" w:name="_GoBack"/>
                            <w:bookmarkEnd w:id="0"/>
                            <w:r w:rsidR="009D4C42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10. 7. 2023.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B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14:paraId="2F578A27" w14:textId="14641513" w:rsidR="00CC0D3A" w:rsidRPr="000741B6" w:rsidRDefault="009D4C42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14:paraId="4C5BC279" w14:textId="7185C391" w:rsidR="00CC0D3A" w:rsidRPr="000741B6" w:rsidRDefault="00DF66B1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477DC0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osme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14:paraId="774080A8" w14:textId="3B450DA1"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9D4C42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451B0B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ODRŽANE</w:t>
                      </w:r>
                      <w:bookmarkStart w:id="1" w:name="_GoBack"/>
                      <w:bookmarkEnd w:id="1"/>
                      <w:r w:rsidR="009D4C42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10. 7. 2023.</w:t>
                      </w:r>
                    </w:p>
                  </w:txbxContent>
                </v:textbox>
              </v:shape>
            </w:pict>
          </mc:Fallback>
        </mc:AlternateContent>
      </w:r>
    </w:p>
    <w:p w14:paraId="3CC3EA5A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302509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ADA9F26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0185D0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1B5C8C9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5E4886F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1B52D3C2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2C823C44" w14:textId="77777777" w:rsidR="009352EE" w:rsidRPr="009352EE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4"/>
        </w:rPr>
      </w:pPr>
    </w:p>
    <w:p w14:paraId="1B4EDA71" w14:textId="77777777" w:rsidR="009352EE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4"/>
        </w:rPr>
      </w:pPr>
      <w:r w:rsidRPr="009352EE">
        <w:rPr>
          <w:rFonts w:ascii="Bookman Old Style" w:eastAsia="Times New Roman" w:hAnsi="Bookman Old Style" w:cs="Arial"/>
          <w:b/>
          <w:sz w:val="24"/>
        </w:rPr>
        <w:t>DNEVNI RED:</w:t>
      </w:r>
    </w:p>
    <w:p w14:paraId="3B1EE8F2" w14:textId="77777777" w:rsidR="009352EE" w:rsidRPr="009352EE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4"/>
        </w:rPr>
      </w:pPr>
    </w:p>
    <w:p w14:paraId="2781FCD4" w14:textId="4B30BC18" w:rsidR="00477DC0" w:rsidRPr="00477DC0" w:rsidRDefault="009352EE" w:rsidP="00477DC0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352EE">
        <w:rPr>
          <w:rFonts w:ascii="Bookman Old Style" w:eastAsia="Times New Roman" w:hAnsi="Bookman Old Style" w:cs="Times New Roman"/>
          <w:b/>
          <w:lang w:eastAsia="hr-HR"/>
        </w:rPr>
        <w:t>1.</w:t>
      </w:r>
      <w:r w:rsidRPr="009352EE">
        <w:rPr>
          <w:rFonts w:ascii="Bookman Old Style" w:eastAsia="Times New Roman" w:hAnsi="Bookman Old Style" w:cs="Times New Roman"/>
          <w:b/>
          <w:lang w:eastAsia="hr-HR"/>
        </w:rPr>
        <w:tab/>
      </w:r>
      <w:r w:rsidR="00477DC0"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>Usvajanje zapisnika s prošle sjednice Školskog odbora</w:t>
      </w:r>
    </w:p>
    <w:p w14:paraId="40CD23F6" w14:textId="77777777" w:rsidR="00477DC0" w:rsidRPr="00477DC0" w:rsidRDefault="00477DC0" w:rsidP="00477DC0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>2.</w:t>
      </w: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Prihvaćanje financijskog polugodišnjeg obračuna</w:t>
      </w:r>
    </w:p>
    <w:p w14:paraId="18E97122" w14:textId="77777777" w:rsidR="00477DC0" w:rsidRPr="00477DC0" w:rsidRDefault="00477DC0" w:rsidP="00477DC0">
      <w:pPr>
        <w:spacing w:after="0" w:line="276" w:lineRule="auto"/>
        <w:ind w:left="704" w:right="425" w:hanging="420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>3.</w:t>
      </w: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ab/>
      </w:r>
      <w:bookmarkStart w:id="2" w:name="_Hlk141518155"/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>Donošenje plana fakultativne i dodatne nastave u školskoj godini 2023./2024.</w:t>
      </w:r>
      <w:bookmarkEnd w:id="2"/>
    </w:p>
    <w:p w14:paraId="4EA5D3E2" w14:textId="77777777" w:rsidR="00477DC0" w:rsidRPr="00477DC0" w:rsidRDefault="00477DC0" w:rsidP="00477DC0">
      <w:pPr>
        <w:spacing w:after="0" w:line="276" w:lineRule="auto"/>
        <w:ind w:left="704" w:right="425" w:hanging="420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>4.</w:t>
      </w: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ab/>
      </w:r>
      <w:bookmarkStart w:id="3" w:name="_Hlk141518177"/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>Davanje suglasnosti ravnateljici za raspisivanje natječaja za upis polaznika u srednjoškolsko obrazovanje odraslih</w:t>
      </w:r>
    </w:p>
    <w:p w14:paraId="4ABE5739" w14:textId="77777777" w:rsidR="00477DC0" w:rsidRPr="00477DC0" w:rsidRDefault="00477DC0" w:rsidP="00477DC0">
      <w:pPr>
        <w:spacing w:after="0" w:line="276" w:lineRule="auto"/>
        <w:ind w:left="704" w:right="425" w:hanging="420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>5.</w:t>
      </w: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Donošenje odluke o organizaciji nastave u popodnevnoj i jutarnjoj smjeni za školsku godinu 2023./2024.</w:t>
      </w:r>
    </w:p>
    <w:bookmarkEnd w:id="3"/>
    <w:p w14:paraId="0325028C" w14:textId="77777777" w:rsidR="00477DC0" w:rsidRPr="00477DC0" w:rsidRDefault="00477DC0" w:rsidP="00477DC0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>6.</w:t>
      </w: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Donošenje Pravilnika o radu</w:t>
      </w:r>
    </w:p>
    <w:p w14:paraId="3DDF6A5C" w14:textId="77777777" w:rsidR="00477DC0" w:rsidRPr="00477DC0" w:rsidRDefault="00477DC0" w:rsidP="00477DC0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>7.</w:t>
      </w: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Donošenje Izmjena i dopuna Statuta</w:t>
      </w:r>
    </w:p>
    <w:p w14:paraId="3F00196D" w14:textId="77777777" w:rsidR="00477DC0" w:rsidRPr="00477DC0" w:rsidRDefault="00477DC0" w:rsidP="00477DC0">
      <w:pPr>
        <w:spacing w:after="0" w:line="276" w:lineRule="auto"/>
        <w:ind w:left="704" w:right="425" w:hanging="420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>8.</w:t>
      </w: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Donošenje odluke o davanju u zakup školske sportske dvorane, učionice bez informatičke i druge opreme te prostora za smještaj automata s priključcima za električnu energiju i formiranju povjerenstva za provedbu natječaja za davanje u zakup školske sportske dvorane, učionice bez informatičke i druge opreme te prostora za smještaj automata s priključcima za električnu energiju</w:t>
      </w:r>
    </w:p>
    <w:p w14:paraId="01DC3874" w14:textId="77777777" w:rsidR="00477DC0" w:rsidRPr="00477DC0" w:rsidRDefault="00477DC0" w:rsidP="00477DC0">
      <w:pPr>
        <w:spacing w:after="0" w:line="276" w:lineRule="auto"/>
        <w:ind w:left="704" w:right="425" w:hanging="420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>9.</w:t>
      </w: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Prihvaćanje izvješća o prestanku radnog odnosa s djelatnicima s kojima je ugovor o radu sklopljen na određeno vrijeme</w:t>
      </w:r>
    </w:p>
    <w:p w14:paraId="786E630C" w14:textId="77777777" w:rsidR="00477DC0" w:rsidRPr="00477DC0" w:rsidRDefault="00477DC0" w:rsidP="00477DC0">
      <w:pPr>
        <w:spacing w:after="0" w:line="276" w:lineRule="auto"/>
        <w:ind w:left="708" w:right="425" w:hanging="420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>10.</w:t>
      </w: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Davanje suglasnosti ravnateljici za sporazumni prestanak radnog odnosa</w:t>
      </w:r>
    </w:p>
    <w:p w14:paraId="4168409B" w14:textId="3DDACA4F" w:rsidR="002A3D52" w:rsidRPr="009352EE" w:rsidRDefault="00477DC0" w:rsidP="00477DC0">
      <w:pPr>
        <w:spacing w:after="0" w:line="276" w:lineRule="auto"/>
        <w:ind w:right="425" w:firstLine="284"/>
        <w:contextualSpacing/>
        <w:jc w:val="both"/>
        <w:rPr>
          <w:rFonts w:ascii="Bookman Old Style" w:hAnsi="Bookman Old Style"/>
          <w:b/>
          <w:sz w:val="24"/>
        </w:rPr>
      </w:pP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>11.</w:t>
      </w:r>
      <w:r w:rsidRPr="00477DC0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Razno</w:t>
      </w:r>
    </w:p>
    <w:p w14:paraId="57834C47" w14:textId="77777777" w:rsidR="009352EE" w:rsidRDefault="009352EE" w:rsidP="009352EE">
      <w:pPr>
        <w:spacing w:after="0" w:line="276" w:lineRule="auto"/>
        <w:ind w:right="426"/>
        <w:rPr>
          <w:rFonts w:ascii="Bookman Old Style" w:hAnsi="Bookman Old Style"/>
          <w:b/>
        </w:rPr>
      </w:pPr>
    </w:p>
    <w:p w14:paraId="6312350E" w14:textId="77777777" w:rsidR="009352EE" w:rsidRPr="009639F5" w:rsidRDefault="009352EE" w:rsidP="009352EE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14:paraId="4C8A3E31" w14:textId="77777777" w:rsidR="009352EE" w:rsidRDefault="009352EE" w:rsidP="009352EE">
      <w:pPr>
        <w:spacing w:after="0" w:line="276" w:lineRule="auto"/>
        <w:ind w:right="426"/>
        <w:rPr>
          <w:rFonts w:ascii="Bookman Old Style" w:hAnsi="Bookman Old Style"/>
          <w:b/>
        </w:rPr>
      </w:pPr>
    </w:p>
    <w:p w14:paraId="7C5D8CDF" w14:textId="77777777" w:rsidR="009D4C42" w:rsidRDefault="009D4C4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14:paraId="4ACCB587" w14:textId="4285A7C0" w:rsidR="009352EE" w:rsidRPr="009D4C42" w:rsidRDefault="002A3D52" w:rsidP="009D4C4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F01DC9">
        <w:rPr>
          <w:rFonts w:ascii="Bookman Old Style" w:hAnsi="Bookman Old Style"/>
          <w:b/>
        </w:rPr>
        <w:lastRenderedPageBreak/>
        <w:t>Ad 1</w:t>
      </w:r>
    </w:p>
    <w:p w14:paraId="447E7EA8" w14:textId="08FE39BC" w:rsidR="00B53DE2" w:rsidRDefault="00B53DE2" w:rsidP="009D4C42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</w:rPr>
      </w:pPr>
    </w:p>
    <w:p w14:paraId="2A5CDFC6" w14:textId="6EC2DBFD" w:rsidR="009352EE" w:rsidRPr="00051CCB" w:rsidRDefault="009352EE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051CCB">
        <w:rPr>
          <w:rFonts w:ascii="Bookman Old Style" w:eastAsia="Times New Roman" w:hAnsi="Bookman Old Style" w:cs="Times New Roman"/>
          <w:b/>
        </w:rPr>
        <w:t>ODLUKA</w:t>
      </w:r>
    </w:p>
    <w:p w14:paraId="48017FB4" w14:textId="7AF420DE" w:rsidR="009352EE" w:rsidRPr="00051CCB" w:rsidRDefault="009352EE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051CCB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 w:rsidR="00477DC0">
        <w:rPr>
          <w:rFonts w:ascii="Bookman Old Style" w:eastAsia="Times New Roman" w:hAnsi="Bookman Old Style" w:cs="Times New Roman"/>
          <w:b/>
        </w:rPr>
        <w:t>3</w:t>
      </w:r>
      <w:r>
        <w:rPr>
          <w:rFonts w:ascii="Bookman Old Style" w:eastAsia="Times New Roman" w:hAnsi="Bookman Old Style" w:cs="Times New Roman"/>
          <w:b/>
        </w:rPr>
        <w:t xml:space="preserve">. </w:t>
      </w:r>
      <w:r w:rsidR="00477DC0">
        <w:rPr>
          <w:rFonts w:ascii="Bookman Old Style" w:eastAsia="Times New Roman" w:hAnsi="Bookman Old Style" w:cs="Times New Roman"/>
          <w:b/>
        </w:rPr>
        <w:t>srpn</w:t>
      </w:r>
      <w:r w:rsidR="00992443">
        <w:rPr>
          <w:rFonts w:ascii="Bookman Old Style" w:eastAsia="Times New Roman" w:hAnsi="Bookman Old Style" w:cs="Times New Roman"/>
          <w:b/>
        </w:rPr>
        <w:t>j</w:t>
      </w:r>
      <w:r>
        <w:rPr>
          <w:rFonts w:ascii="Bookman Old Style" w:eastAsia="Times New Roman" w:hAnsi="Bookman Old Style" w:cs="Times New Roman"/>
          <w:b/>
        </w:rPr>
        <w:t>a</w:t>
      </w:r>
      <w:r w:rsidRPr="00051CCB">
        <w:rPr>
          <w:rFonts w:ascii="Bookman Old Style" w:eastAsia="Times New Roman" w:hAnsi="Bookman Old Style" w:cs="Times New Roman"/>
          <w:b/>
        </w:rPr>
        <w:t xml:space="preserve"> 202</w:t>
      </w:r>
      <w:r>
        <w:rPr>
          <w:rFonts w:ascii="Bookman Old Style" w:eastAsia="Times New Roman" w:hAnsi="Bookman Old Style" w:cs="Times New Roman"/>
          <w:b/>
        </w:rPr>
        <w:t>3</w:t>
      </w:r>
      <w:r w:rsidRPr="00051CCB">
        <w:rPr>
          <w:rFonts w:ascii="Bookman Old Style" w:eastAsia="Times New Roman" w:hAnsi="Bookman Old Style" w:cs="Times New Roman"/>
          <w:b/>
        </w:rPr>
        <w:t>. godine.</w:t>
      </w:r>
    </w:p>
    <w:p w14:paraId="7C8CEEE2" w14:textId="77777777" w:rsidR="004822E3" w:rsidRPr="00F01DC9" w:rsidRDefault="004822E3" w:rsidP="009352EE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</w:rPr>
      </w:pPr>
    </w:p>
    <w:p w14:paraId="1E666F58" w14:textId="41EB7076" w:rsidR="00CC25A9" w:rsidRPr="009D4C42" w:rsidRDefault="003B5298" w:rsidP="009D4C4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B050A7">
        <w:rPr>
          <w:rFonts w:ascii="Bookman Old Style" w:eastAsia="Times New Roman" w:hAnsi="Bookman Old Style" w:cs="Times New Roman"/>
          <w:b/>
        </w:rPr>
        <w:t>Ad 2</w:t>
      </w:r>
    </w:p>
    <w:p w14:paraId="5ACA50E5" w14:textId="77777777" w:rsidR="00727E35" w:rsidRPr="00B050A7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B050A7">
        <w:rPr>
          <w:rFonts w:ascii="Bookman Old Style" w:hAnsi="Bookman Old Style" w:cs="Times New Roman"/>
          <w:b/>
          <w:szCs w:val="24"/>
        </w:rPr>
        <w:t xml:space="preserve">ODLUKA </w:t>
      </w:r>
    </w:p>
    <w:p w14:paraId="1E8E3770" w14:textId="5040CD31" w:rsidR="00727E35" w:rsidRPr="00B050A7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B050A7">
        <w:rPr>
          <w:rFonts w:ascii="Bookman Old Style" w:hAnsi="Bookman Old Style" w:cs="Times New Roman"/>
          <w:b/>
          <w:szCs w:val="24"/>
        </w:rPr>
        <w:t xml:space="preserve">Školski odbor jednoglasno </w:t>
      </w:r>
      <w:r w:rsidR="00477DC0" w:rsidRPr="00B050A7">
        <w:rPr>
          <w:rFonts w:ascii="Bookman Old Style" w:hAnsi="Bookman Old Style" w:cs="Times New Roman"/>
          <w:b/>
          <w:szCs w:val="24"/>
        </w:rPr>
        <w:t>prihvaća financijski polugodišnji obračun</w:t>
      </w:r>
    </w:p>
    <w:p w14:paraId="50F179C9" w14:textId="77777777" w:rsidR="00810782" w:rsidRPr="002F512F" w:rsidRDefault="00810782" w:rsidP="000C71E7">
      <w:pPr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color w:val="5B9BD5" w:themeColor="accent1"/>
          <w:highlight w:val="yellow"/>
          <w:lang w:eastAsia="hr-HR"/>
        </w:rPr>
      </w:pPr>
    </w:p>
    <w:p w14:paraId="5AD9F367" w14:textId="77777777" w:rsidR="00113523" w:rsidRPr="002F512F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color w:val="5B9BD5" w:themeColor="accent1"/>
          <w:sz w:val="24"/>
          <w:szCs w:val="24"/>
          <w:highlight w:val="yellow"/>
        </w:rPr>
      </w:pPr>
    </w:p>
    <w:p w14:paraId="765B9905" w14:textId="77777777" w:rsidR="00DA4F33" w:rsidRPr="00E16B01" w:rsidRDefault="00DA4F33" w:rsidP="00DA4F3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16B01">
        <w:rPr>
          <w:rFonts w:ascii="Bookman Old Style" w:eastAsia="Times New Roman" w:hAnsi="Bookman Old Style" w:cs="Times New Roman"/>
          <w:b/>
        </w:rPr>
        <w:t>Ad 3</w:t>
      </w:r>
    </w:p>
    <w:p w14:paraId="1A87ABBB" w14:textId="77777777" w:rsidR="007F4AC8" w:rsidRPr="00E16B01" w:rsidRDefault="007F4AC8" w:rsidP="007F4AC8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E16B01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14:paraId="1B5AD531" w14:textId="665CECCA" w:rsidR="007F4AC8" w:rsidRPr="002F512F" w:rsidRDefault="007F4AC8" w:rsidP="00E16B01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b/>
          <w:color w:val="5B9BD5" w:themeColor="accent1"/>
          <w:lang w:eastAsia="hr-HR"/>
        </w:rPr>
      </w:pPr>
      <w:r w:rsidRPr="00E16B01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</w:t>
      </w:r>
      <w:r w:rsidR="00E16B01" w:rsidRPr="00E16B01">
        <w:rPr>
          <w:rFonts w:ascii="Bookman Old Style" w:eastAsia="Times New Roman" w:hAnsi="Bookman Old Style" w:cs="Times New Roman"/>
          <w:b/>
          <w:lang w:eastAsia="hr-HR"/>
        </w:rPr>
        <w:t>donosi Plan fakultativne i dodatne nastave u školskoj godini 2023./2024.</w:t>
      </w:r>
    </w:p>
    <w:p w14:paraId="06B18335" w14:textId="77777777" w:rsidR="00DA4F33" w:rsidRPr="00E16B01" w:rsidRDefault="00DA4F3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30349E4" w14:textId="77777777" w:rsidR="00DA4F33" w:rsidRPr="00E16B01" w:rsidRDefault="00DA4F33" w:rsidP="00DA4F3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16B01">
        <w:rPr>
          <w:rFonts w:ascii="Bookman Old Style" w:eastAsia="Times New Roman" w:hAnsi="Bookman Old Style" w:cs="Times New Roman"/>
          <w:b/>
        </w:rPr>
        <w:t>Ad 4</w:t>
      </w:r>
    </w:p>
    <w:p w14:paraId="4845509E" w14:textId="77777777" w:rsidR="00DA4F33" w:rsidRPr="00E16B01" w:rsidRDefault="00DA4F33" w:rsidP="00DA4F33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E16B01">
        <w:rPr>
          <w:rFonts w:ascii="Bookman Old Style" w:hAnsi="Bookman Old Style" w:cs="Times New Roman"/>
          <w:b/>
          <w:szCs w:val="24"/>
        </w:rPr>
        <w:t xml:space="preserve">ODLUKA </w:t>
      </w:r>
    </w:p>
    <w:p w14:paraId="2632A21B" w14:textId="4D1BCBCE" w:rsidR="00DA4F33" w:rsidRPr="00E16B01" w:rsidRDefault="00DA4F33" w:rsidP="00DA4F33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E16B01">
        <w:rPr>
          <w:rFonts w:ascii="Bookman Old Style" w:hAnsi="Bookman Old Style" w:cs="Times New Roman"/>
          <w:b/>
          <w:szCs w:val="24"/>
        </w:rPr>
        <w:t xml:space="preserve">Školski odbor jednoglasno donosi </w:t>
      </w:r>
      <w:r w:rsidR="00942A8E" w:rsidRPr="00E16B01">
        <w:rPr>
          <w:rFonts w:ascii="Bookman Old Style" w:hAnsi="Bookman Old Style" w:cs="Times New Roman"/>
          <w:b/>
          <w:szCs w:val="24"/>
        </w:rPr>
        <w:t xml:space="preserve">Odluku o davanju suglasnosti za </w:t>
      </w:r>
      <w:r w:rsidR="00E16B01" w:rsidRPr="00E16B01">
        <w:rPr>
          <w:rFonts w:ascii="Bookman Old Style" w:hAnsi="Bookman Old Style" w:cs="Times New Roman"/>
          <w:b/>
          <w:szCs w:val="24"/>
        </w:rPr>
        <w:t>raspisivanje natječaja za upis polaznika u srednjoškolsko obrazovanje odraslih.</w:t>
      </w:r>
    </w:p>
    <w:p w14:paraId="7F819E14" w14:textId="77777777" w:rsidR="009352EE" w:rsidRPr="00E16B01" w:rsidRDefault="009352EE" w:rsidP="009352EE">
      <w:pPr>
        <w:spacing w:after="0"/>
        <w:ind w:left="284" w:hanging="284"/>
        <w:rPr>
          <w:rFonts w:ascii="Bookman Old Style" w:hAnsi="Bookman Old Style" w:cs="Times New Roman"/>
          <w:b/>
          <w:szCs w:val="24"/>
          <w:highlight w:val="yellow"/>
        </w:rPr>
      </w:pPr>
    </w:p>
    <w:p w14:paraId="2A9A4EEB" w14:textId="77777777" w:rsidR="00CC25A9" w:rsidRPr="002F512F" w:rsidRDefault="00CC25A9" w:rsidP="009352EE">
      <w:pPr>
        <w:spacing w:after="0"/>
        <w:ind w:left="284" w:hanging="284"/>
        <w:rPr>
          <w:rFonts w:ascii="Bookman Old Style" w:hAnsi="Bookman Old Style" w:cs="Times New Roman"/>
          <w:b/>
          <w:color w:val="5B9BD5" w:themeColor="accent1"/>
          <w:szCs w:val="24"/>
        </w:rPr>
      </w:pPr>
    </w:p>
    <w:p w14:paraId="7CD24557" w14:textId="77777777" w:rsidR="00727E35" w:rsidRPr="00B53DE2" w:rsidRDefault="00727E35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B53DE2">
        <w:rPr>
          <w:rFonts w:ascii="Bookman Old Style" w:eastAsia="Times New Roman" w:hAnsi="Bookman Old Style" w:cs="Times New Roman"/>
          <w:b/>
        </w:rPr>
        <w:t xml:space="preserve">Ad </w:t>
      </w:r>
      <w:r w:rsidR="009352EE" w:rsidRPr="00B53DE2">
        <w:rPr>
          <w:rFonts w:ascii="Bookman Old Style" w:eastAsia="Times New Roman" w:hAnsi="Bookman Old Style" w:cs="Times New Roman"/>
          <w:b/>
        </w:rPr>
        <w:t>5</w:t>
      </w:r>
    </w:p>
    <w:p w14:paraId="56A95147" w14:textId="77777777" w:rsidR="009352EE" w:rsidRPr="00F80D20" w:rsidRDefault="009352EE" w:rsidP="009352EE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F80D20">
        <w:rPr>
          <w:rFonts w:ascii="Bookman Old Style" w:hAnsi="Bookman Old Style" w:cs="Times New Roman"/>
          <w:b/>
          <w:szCs w:val="24"/>
        </w:rPr>
        <w:t xml:space="preserve">ODLUKA </w:t>
      </w:r>
    </w:p>
    <w:p w14:paraId="389FF460" w14:textId="533784B2" w:rsidR="009352EE" w:rsidRPr="00F80D20" w:rsidRDefault="009352EE" w:rsidP="009352EE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F80D20">
        <w:rPr>
          <w:rFonts w:ascii="Bookman Old Style" w:hAnsi="Bookman Old Style" w:cs="Times New Roman"/>
          <w:b/>
          <w:szCs w:val="24"/>
        </w:rPr>
        <w:t xml:space="preserve">Školski odbor </w:t>
      </w:r>
      <w:r w:rsidR="00E16B01" w:rsidRPr="00F80D20">
        <w:rPr>
          <w:rFonts w:ascii="Bookman Old Style" w:hAnsi="Bookman Old Style" w:cs="Times New Roman"/>
          <w:b/>
          <w:szCs w:val="24"/>
        </w:rPr>
        <w:t>jednoglasno donosi Odluku o organizaciji nastave u popodnevnoj i jutarnjoj smjeni za školsku godinu 2023./2024.</w:t>
      </w:r>
    </w:p>
    <w:p w14:paraId="6B6EC9B5" w14:textId="77777777" w:rsidR="009352EE" w:rsidRPr="00992443" w:rsidRDefault="009352EE" w:rsidP="009352EE">
      <w:pPr>
        <w:spacing w:after="0"/>
        <w:ind w:left="284" w:hanging="284"/>
        <w:rPr>
          <w:rFonts w:ascii="Bookman Old Style" w:hAnsi="Bookman Old Style" w:cs="Times New Roman"/>
          <w:b/>
          <w:szCs w:val="24"/>
          <w:highlight w:val="yellow"/>
        </w:rPr>
      </w:pPr>
    </w:p>
    <w:p w14:paraId="143D25DC" w14:textId="77777777" w:rsidR="00F01DC9" w:rsidRPr="00992443" w:rsidRDefault="00F01DC9" w:rsidP="005A357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14:paraId="08E21B34" w14:textId="77777777" w:rsidR="00727E35" w:rsidRPr="00CC0D87" w:rsidRDefault="00727E35" w:rsidP="00727E3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CC0D87">
        <w:rPr>
          <w:rFonts w:ascii="Bookman Old Style" w:eastAsia="Times New Roman" w:hAnsi="Bookman Old Style" w:cs="Times New Roman"/>
          <w:b/>
        </w:rPr>
        <w:t>Ad 6</w:t>
      </w:r>
    </w:p>
    <w:p w14:paraId="4287FAE0" w14:textId="77777777" w:rsidR="00727E35" w:rsidRPr="00CC0D87" w:rsidRDefault="00727E35" w:rsidP="00727E35">
      <w:pPr>
        <w:spacing w:after="0" w:line="276" w:lineRule="auto"/>
        <w:ind w:right="425" w:firstLine="284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75B032B9" w14:textId="77777777" w:rsidR="00727E35" w:rsidRPr="00CC0D87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CC0D87">
        <w:rPr>
          <w:rFonts w:ascii="Bookman Old Style" w:hAnsi="Bookman Old Style" w:cs="Times New Roman"/>
          <w:b/>
          <w:szCs w:val="24"/>
        </w:rPr>
        <w:t xml:space="preserve">ODLUKA </w:t>
      </w:r>
    </w:p>
    <w:p w14:paraId="0396CAC3" w14:textId="4775E792" w:rsidR="00727E35" w:rsidRPr="00CC0D87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CC0D87">
        <w:rPr>
          <w:rFonts w:ascii="Bookman Old Style" w:hAnsi="Bookman Old Style" w:cs="Times New Roman"/>
          <w:b/>
          <w:szCs w:val="24"/>
        </w:rPr>
        <w:t xml:space="preserve">Školski odbor jednoglasno </w:t>
      </w:r>
      <w:r w:rsidR="002F512F">
        <w:rPr>
          <w:rFonts w:ascii="Bookman Old Style" w:hAnsi="Bookman Old Style" w:cs="Times New Roman"/>
          <w:b/>
          <w:szCs w:val="24"/>
        </w:rPr>
        <w:t>donosi Pravilnik o radu Gospodarske škole Varaždin</w:t>
      </w:r>
    </w:p>
    <w:p w14:paraId="4AED4F84" w14:textId="77777777" w:rsidR="00A34663" w:rsidRPr="00992443" w:rsidRDefault="00A34663" w:rsidP="00727E35">
      <w:pPr>
        <w:spacing w:after="0" w:line="276" w:lineRule="auto"/>
        <w:ind w:right="426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14:paraId="0D104908" w14:textId="77777777" w:rsidR="00CC25A9" w:rsidRPr="00992443" w:rsidRDefault="00CC25A9" w:rsidP="00727E35">
      <w:pPr>
        <w:spacing w:after="0" w:line="276" w:lineRule="auto"/>
        <w:ind w:right="426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14:paraId="44CE75B9" w14:textId="77777777" w:rsidR="00727E35" w:rsidRPr="00DF54D0" w:rsidRDefault="00727E35" w:rsidP="00727E3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DF54D0">
        <w:rPr>
          <w:rFonts w:ascii="Bookman Old Style" w:eastAsia="Times New Roman" w:hAnsi="Bookman Old Style" w:cs="Times New Roman"/>
          <w:b/>
        </w:rPr>
        <w:t>Ad 7</w:t>
      </w:r>
    </w:p>
    <w:p w14:paraId="45FC5732" w14:textId="77777777" w:rsidR="00F80D20" w:rsidRDefault="00F80D20" w:rsidP="00F80D20">
      <w:pPr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</w:rPr>
      </w:pPr>
    </w:p>
    <w:p w14:paraId="0EEBC5B0" w14:textId="77777777" w:rsidR="00F80D20" w:rsidRPr="00CC0D87" w:rsidRDefault="00F80D20" w:rsidP="00F80D20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CC0D87">
        <w:rPr>
          <w:rFonts w:ascii="Bookman Old Style" w:hAnsi="Bookman Old Style" w:cs="Times New Roman"/>
          <w:b/>
          <w:szCs w:val="24"/>
        </w:rPr>
        <w:t xml:space="preserve">ODLUKA </w:t>
      </w:r>
    </w:p>
    <w:p w14:paraId="060BA085" w14:textId="4F7C2763" w:rsidR="00F80D20" w:rsidRPr="00CC0D87" w:rsidRDefault="00F80D20" w:rsidP="00F80D20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CC0D87">
        <w:rPr>
          <w:rFonts w:ascii="Bookman Old Style" w:hAnsi="Bookman Old Style" w:cs="Times New Roman"/>
          <w:b/>
          <w:szCs w:val="24"/>
        </w:rPr>
        <w:t xml:space="preserve">Školski odbor jednoglasno </w:t>
      </w:r>
      <w:r>
        <w:rPr>
          <w:rFonts w:ascii="Bookman Old Style" w:hAnsi="Bookman Old Style" w:cs="Times New Roman"/>
          <w:b/>
          <w:szCs w:val="24"/>
        </w:rPr>
        <w:t xml:space="preserve">donosi </w:t>
      </w:r>
      <w:r w:rsidRPr="00F80D20">
        <w:rPr>
          <w:rFonts w:ascii="Bookman Old Style" w:hAnsi="Bookman Old Style" w:cs="Times New Roman"/>
          <w:b/>
          <w:szCs w:val="24"/>
        </w:rPr>
        <w:t>Izmjene i dopune Statuta Gospodarske škole Varaždin</w:t>
      </w:r>
    </w:p>
    <w:p w14:paraId="0719CEE9" w14:textId="77777777" w:rsidR="00F80D20" w:rsidRPr="00992443" w:rsidRDefault="00F80D20" w:rsidP="00F80D20">
      <w:pPr>
        <w:spacing w:after="0" w:line="276" w:lineRule="auto"/>
        <w:ind w:right="426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14:paraId="0480388B" w14:textId="77777777" w:rsidR="00F80D20" w:rsidRPr="002F512F" w:rsidRDefault="00F80D20" w:rsidP="00727E35">
      <w:pPr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color w:val="5B9BD5" w:themeColor="accent1"/>
          <w:lang w:eastAsia="hr-HR"/>
        </w:rPr>
      </w:pPr>
    </w:p>
    <w:p w14:paraId="21000648" w14:textId="77777777" w:rsidR="00477DC0" w:rsidRPr="002F512F" w:rsidRDefault="00477DC0" w:rsidP="00727E35">
      <w:pPr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color w:val="5B9BD5" w:themeColor="accent1"/>
          <w:lang w:eastAsia="hr-HR"/>
        </w:rPr>
      </w:pPr>
    </w:p>
    <w:p w14:paraId="2F9574B2" w14:textId="18B61A5B" w:rsidR="00477DC0" w:rsidRPr="00DF54D0" w:rsidRDefault="00477DC0" w:rsidP="00DF54D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DF54D0">
        <w:rPr>
          <w:rFonts w:ascii="Bookman Old Style" w:eastAsia="Times New Roman" w:hAnsi="Bookman Old Style" w:cs="Times New Roman"/>
          <w:b/>
        </w:rPr>
        <w:t>Ad 8</w:t>
      </w:r>
    </w:p>
    <w:p w14:paraId="0487D3B2" w14:textId="77777777" w:rsidR="00A56071" w:rsidRPr="00FC6A0D" w:rsidRDefault="00A56071" w:rsidP="00A56071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6ACC23BE" w14:textId="77777777" w:rsidR="00A56071" w:rsidRPr="008B257C" w:rsidRDefault="00A56071" w:rsidP="00A56071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 w:val="24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 w:val="24"/>
          <w:szCs w:val="24"/>
          <w:lang w:eastAsia="hr-HR"/>
        </w:rPr>
        <w:fldChar w:fldCharType="begin"/>
      </w:r>
      <w:r w:rsidRPr="008B257C">
        <w:rPr>
          <w:rFonts w:ascii="Bookman Old Style" w:eastAsiaTheme="minorEastAsia" w:hAnsi="Bookman Old Style" w:cs="Times New Roman"/>
          <w:iCs/>
          <w:spacing w:val="-3"/>
          <w:sz w:val="24"/>
          <w:szCs w:val="24"/>
          <w:lang w:eastAsia="hr-HR"/>
        </w:rPr>
        <w:instrText xml:space="preserve">PRIVATE </w:instrText>
      </w:r>
      <w:r w:rsidRPr="008B257C">
        <w:rPr>
          <w:rFonts w:ascii="Bookman Old Style" w:eastAsiaTheme="minorEastAsia" w:hAnsi="Bookman Old Style" w:cs="Times New Roman"/>
          <w:iCs/>
          <w:spacing w:val="-3"/>
          <w:sz w:val="24"/>
          <w:szCs w:val="24"/>
          <w:lang w:eastAsia="hr-HR"/>
        </w:rPr>
        <w:fldChar w:fldCharType="end"/>
      </w:r>
    </w:p>
    <w:p w14:paraId="34840EA9" w14:textId="77777777" w:rsidR="00A56071" w:rsidRPr="008B257C" w:rsidRDefault="00A56071" w:rsidP="00A56071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b/>
          <w:bCs/>
          <w:iCs/>
          <w:spacing w:val="-4"/>
          <w:sz w:val="24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b/>
          <w:bCs/>
          <w:iCs/>
          <w:spacing w:val="-4"/>
          <w:sz w:val="24"/>
          <w:szCs w:val="24"/>
          <w:lang w:eastAsia="hr-HR"/>
        </w:rPr>
        <w:tab/>
        <w:t>O D L U K U</w:t>
      </w:r>
    </w:p>
    <w:p w14:paraId="49332CC1" w14:textId="1AAD6182" w:rsidR="00A56071" w:rsidRPr="008B257C" w:rsidRDefault="00A56071" w:rsidP="00A56071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ab/>
        <w:t xml:space="preserve">O DAVANJU U ZAKUP </w:t>
      </w:r>
      <w:r w:rsidR="00F63502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PROSTORA ŠKOLE</w:t>
      </w:r>
    </w:p>
    <w:p w14:paraId="4B48CD44" w14:textId="77777777" w:rsidR="00A56071" w:rsidRPr="008B257C" w:rsidRDefault="00A56071" w:rsidP="00A56071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 w:val="24"/>
          <w:szCs w:val="24"/>
          <w:lang w:eastAsia="hr-HR"/>
        </w:rPr>
      </w:pPr>
    </w:p>
    <w:p w14:paraId="42F78BC9" w14:textId="77777777" w:rsidR="00A56071" w:rsidRPr="008B257C" w:rsidRDefault="00A56071" w:rsidP="00A56071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b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 w:val="24"/>
          <w:szCs w:val="24"/>
          <w:lang w:eastAsia="hr-HR"/>
        </w:rPr>
        <w:tab/>
      </w:r>
      <w:r w:rsidRPr="008B257C">
        <w:rPr>
          <w:rFonts w:ascii="Bookman Old Style" w:eastAsiaTheme="minorEastAsia" w:hAnsi="Bookman Old Style" w:cs="Times New Roman"/>
          <w:b/>
          <w:iCs/>
          <w:spacing w:val="-3"/>
          <w:szCs w:val="24"/>
          <w:lang w:eastAsia="hr-HR"/>
        </w:rPr>
        <w:t>I.</w:t>
      </w:r>
    </w:p>
    <w:p w14:paraId="2C9F6875" w14:textId="3431EDE3" w:rsidR="00F63502" w:rsidRPr="00B53DE2" w:rsidRDefault="00A56071" w:rsidP="00A5607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lang w:eastAsia="hr-HR"/>
        </w:rPr>
      </w:pPr>
      <w:r w:rsidRPr="00B53DE2">
        <w:rPr>
          <w:rFonts w:ascii="Bookman Old Style" w:eastAsiaTheme="minorEastAsia" w:hAnsi="Bookman Old Style" w:cs="Times New Roman"/>
          <w:iCs/>
          <w:spacing w:val="-3"/>
          <w:lang w:eastAsia="hr-HR"/>
        </w:rPr>
        <w:tab/>
        <w:t>Gospodar</w:t>
      </w:r>
      <w:r w:rsidR="00F63502" w:rsidRPr="00B53DE2">
        <w:rPr>
          <w:rFonts w:ascii="Bookman Old Style" w:eastAsiaTheme="minorEastAsia" w:hAnsi="Bookman Old Style" w:cs="Times New Roman"/>
          <w:iCs/>
          <w:spacing w:val="-3"/>
          <w:lang w:eastAsia="hr-HR"/>
        </w:rPr>
        <w:t>ska škola Varaždin daje u zakup:</w:t>
      </w:r>
    </w:p>
    <w:p w14:paraId="7A7FE578" w14:textId="77777777" w:rsidR="00F63502" w:rsidRPr="00B53DE2" w:rsidRDefault="00F63502" w:rsidP="00A5607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lang w:eastAsia="hr-HR"/>
        </w:rPr>
      </w:pPr>
    </w:p>
    <w:p w14:paraId="2DBA6EF2" w14:textId="79F35941" w:rsidR="00A56071" w:rsidRPr="00B53DE2" w:rsidRDefault="002E1FE4" w:rsidP="00F63502">
      <w:pPr>
        <w:pStyle w:val="Odlomakpopisa"/>
        <w:widowControl w:val="0"/>
        <w:numPr>
          <w:ilvl w:val="0"/>
          <w:numId w:val="8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Š</w:t>
      </w:r>
      <w:r w:rsidR="00A56071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kolsku sportsku dvoranu sa svlačionicama i sanitarnim čvorom, ukupne površine 1200 m2, </w:t>
      </w:r>
    </w:p>
    <w:p w14:paraId="5E22DB9E" w14:textId="200C1DBC" w:rsidR="00A56071" w:rsidRPr="00B53DE2" w:rsidRDefault="00A56071" w:rsidP="00F63502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Sportska dvorana daje se u zakup, tijekom školske godine 202</w:t>
      </w:r>
      <w:r w:rsidR="002E1FE4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3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./202</w:t>
      </w:r>
      <w:r w:rsidR="002E1FE4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4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. u svrhu </w:t>
      </w:r>
      <w:r w:rsidR="005B510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održavanja nastave, 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treninga i rekreacije</w:t>
      </w:r>
      <w:r w:rsidR="005B510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ponedjeljkom u vremenu od 1</w:t>
      </w:r>
      <w:r w:rsidR="005B510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6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,00 do 21,30 sati, utorkom od 1</w:t>
      </w:r>
      <w:r w:rsidR="005B510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4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,</w:t>
      </w:r>
      <w:r w:rsidR="005B510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1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0</w:t>
      </w:r>
      <w:r w:rsidR="005B510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do 21,30 sati, srijedom od 16,0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0 do 21,30 sati, i petkom od 1</w:t>
      </w:r>
      <w:r w:rsidR="005B510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6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,00 do 21,30 sati.</w:t>
      </w:r>
    </w:p>
    <w:p w14:paraId="0BDD7331" w14:textId="13EDA3A8" w:rsidR="005B5105" w:rsidRPr="00B53DE2" w:rsidRDefault="005B5105" w:rsidP="00F63502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Prednost </w:t>
      </w:r>
      <w:r w:rsidR="0036677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pri dodjeli termina ima ponuditelj koji će održavati nastavu.</w:t>
      </w:r>
    </w:p>
    <w:p w14:paraId="7A502AC4" w14:textId="5DB1729C" w:rsidR="00A56071" w:rsidRPr="00B53DE2" w:rsidRDefault="00A56071" w:rsidP="00F63502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Početna cijena zakupnine iznosi </w:t>
      </w:r>
      <w:r w:rsidR="002E1FE4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250,00 kn/33,18 eura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po satu. Škola nije u sustavu PDV-a.</w:t>
      </w:r>
    </w:p>
    <w:p w14:paraId="70859065" w14:textId="77777777" w:rsidR="00A56071" w:rsidRPr="00B53DE2" w:rsidRDefault="00A56071" w:rsidP="00F63502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Natječaj je otvoren osam dana od dana objave u tjedniku. </w:t>
      </w:r>
    </w:p>
    <w:p w14:paraId="4F0161CF" w14:textId="138F86B1" w:rsidR="00A56071" w:rsidRPr="00B53DE2" w:rsidRDefault="00A56071" w:rsidP="00F63502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Ponude slati na adresu Škole u zatvorenoj omotnici s naznakom „Ponuda za zakup školske sportske dvorane</w:t>
      </w:r>
      <w:r w:rsidR="001206CD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- NE OTVARATI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“.</w:t>
      </w:r>
    </w:p>
    <w:p w14:paraId="03122A6E" w14:textId="583B9C0C" w:rsidR="00A56071" w:rsidRPr="00B53DE2" w:rsidRDefault="00A56071" w:rsidP="00F63502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Ugovor o zakupu zaključit će se s najpovoljnijim ponuditeljem (ponuda koja uz ispunjavanje svih natječajnih uvjeta sadrži i najveći ponuđeni iznos zakupnine).  </w:t>
      </w:r>
    </w:p>
    <w:p w14:paraId="01DE69E0" w14:textId="77777777" w:rsidR="002E1FE4" w:rsidRPr="00B53DE2" w:rsidRDefault="002E1FE4" w:rsidP="00F63502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</w:p>
    <w:p w14:paraId="708B1037" w14:textId="5386100E" w:rsidR="002E1FE4" w:rsidRPr="00B53DE2" w:rsidRDefault="002E1FE4" w:rsidP="00CE7D1A">
      <w:pPr>
        <w:pStyle w:val="Odlomakpopisa"/>
        <w:widowControl w:val="0"/>
        <w:numPr>
          <w:ilvl w:val="0"/>
          <w:numId w:val="8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Učionicu bez informatičke i druge opreme</w:t>
      </w:r>
      <w:r w:rsidR="005B510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, tijekom školske godine 2023./2024.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. Početna cijena zakupnine iznosi 50,00 kn / 6,64 eura po satu. Škola nije u sustavu PDV-a.</w:t>
      </w:r>
    </w:p>
    <w:p w14:paraId="21FA0A83" w14:textId="77777777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Natječaj je otvoren osam dana od dana objave u tjedniku. </w:t>
      </w:r>
    </w:p>
    <w:p w14:paraId="1072193C" w14:textId="79CB760B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Ponude slati na adresu Škole u zatvorenoj omotnici s naznakom „Ponuda za zakup učionice bez informatičke i druge opreme</w:t>
      </w:r>
      <w:r w:rsidR="001206CD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- NE OTVARATI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“.</w:t>
      </w:r>
    </w:p>
    <w:p w14:paraId="043EDDE1" w14:textId="1560B595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Ugovor o zakupu zaključit će se s najpovoljnijim ponuditeljem (ponuda koja uz ispunjavanje svih natječajnih uvjeta sadrži i najveći ponuđeni iznos zakupnine).  </w:t>
      </w:r>
    </w:p>
    <w:p w14:paraId="5AFA246B" w14:textId="4E5F9D69" w:rsidR="002E1FE4" w:rsidRPr="00B53DE2" w:rsidRDefault="002E1FE4" w:rsidP="002E1FE4">
      <w:pPr>
        <w:pStyle w:val="Odlomakpopisa"/>
        <w:widowControl w:val="0"/>
        <w:numPr>
          <w:ilvl w:val="0"/>
          <w:numId w:val="8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Školski prostor za postavljanje </w:t>
      </w:r>
      <w:proofErr w:type="spellStart"/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samoposlužnih</w:t>
      </w:r>
      <w:proofErr w:type="spellEnd"/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aparata za tople napitke, hladne napitke i snack proizvode na lokaciji Gospodarska škola Varaždin, Božene </w:t>
      </w:r>
      <w:proofErr w:type="spellStart"/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Plazzeriano</w:t>
      </w:r>
      <w:proofErr w:type="spellEnd"/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4, Varaždin</w:t>
      </w:r>
    </w:p>
    <w:p w14:paraId="53F34E40" w14:textId="2948076A" w:rsidR="002E1FE4" w:rsidRPr="00B53DE2" w:rsidRDefault="00B44CF5" w:rsidP="00B44CF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708"/>
        <w:jc w:val="both"/>
        <w:rPr>
          <w:rFonts w:ascii="Bookman Old Style" w:eastAsiaTheme="minorEastAsia" w:hAnsi="Bookman Old Style"/>
          <w:iCs/>
          <w:spacing w:val="-3"/>
        </w:rPr>
      </w:pPr>
      <w:r w:rsidRPr="00B53DE2">
        <w:rPr>
          <w:rFonts w:ascii="Bookman Old Style" w:eastAsiaTheme="minorEastAsia" w:hAnsi="Bookman Old Style"/>
          <w:iCs/>
          <w:spacing w:val="-3"/>
        </w:rPr>
        <w:t xml:space="preserve">1 kombinirani aparat za tople napitke, hladne napitke i snack proizvode </w:t>
      </w:r>
      <w:r w:rsidR="002E1FE4" w:rsidRPr="00B53DE2">
        <w:rPr>
          <w:rFonts w:ascii="Bookman Old Style" w:eastAsiaTheme="minorEastAsia" w:hAnsi="Bookman Old Style"/>
          <w:iCs/>
          <w:spacing w:val="-3"/>
        </w:rPr>
        <w:t>(</w:t>
      </w:r>
      <w:r w:rsidRPr="00B53DE2">
        <w:rPr>
          <w:rFonts w:ascii="Bookman Old Style" w:eastAsiaTheme="minorEastAsia" w:hAnsi="Bookman Old Style"/>
          <w:iCs/>
          <w:spacing w:val="-3"/>
        </w:rPr>
        <w:t xml:space="preserve">1. </w:t>
      </w:r>
      <w:r w:rsidR="002E1FE4" w:rsidRPr="00B53DE2">
        <w:rPr>
          <w:rFonts w:ascii="Bookman Old Style" w:eastAsiaTheme="minorEastAsia" w:hAnsi="Bookman Old Style"/>
          <w:iCs/>
          <w:spacing w:val="-3"/>
        </w:rPr>
        <w:t>kat zgrade) i 1 aparat za hladne napitke i snack proizvode (prizemlje zgrade)</w:t>
      </w:r>
    </w:p>
    <w:p w14:paraId="11EAA9BA" w14:textId="741B0176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Navedeni prostor se daje</w:t>
      </w:r>
      <w:r w:rsidR="0036677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u zakup na rok od jedne godine, s mogućnošću produžetka ugovora.</w:t>
      </w:r>
    </w:p>
    <w:p w14:paraId="727DF592" w14:textId="77777777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</w:p>
    <w:p w14:paraId="6542DA4C" w14:textId="6360A496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Ponuditelj mora dati posebnu ponudu za svako pojedinačno mjesto za koje je zainteresiran.</w:t>
      </w:r>
    </w:p>
    <w:p w14:paraId="4E475556" w14:textId="77777777" w:rsidR="001206CD" w:rsidRPr="00B53DE2" w:rsidRDefault="001206CD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</w:p>
    <w:p w14:paraId="12633440" w14:textId="1EB9859B" w:rsidR="00B44CF5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Ponuda treba sadržavati:</w:t>
      </w:r>
      <w:r w:rsidR="00B44CF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</w:t>
      </w:r>
    </w:p>
    <w:p w14:paraId="2896E035" w14:textId="53F8FF33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podatke o ponuditelju (ime i prezime, OIB, adresu i prebivalište za fizičke osobe, odnosno naziv tvrtke, OIB i adresu sjedišta za pravne osobe)</w:t>
      </w:r>
      <w:r w:rsidR="00B44CF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, 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iznos zakupnine po postavljenom  aparatu iskazanu u kunama/eurima, posebno za svaki </w:t>
      </w:r>
      <w:proofErr w:type="spellStart"/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samoposlužni</w:t>
      </w:r>
      <w:proofErr w:type="spellEnd"/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aparat po lokaciji </w:t>
      </w:r>
    </w:p>
    <w:p w14:paraId="3F24069A" w14:textId="0D40719F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dokaz o ovlaštenju za obavljanje naznačene djelatnosti (izvadak iz odgovarajućeg registra ne stariji od 6 mjeseci) u izvorniku ili ovjerenoj preslici</w:t>
      </w:r>
    </w:p>
    <w:p w14:paraId="641E285F" w14:textId="77777777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potvrdu porezne uprave o ispunjenju svih obveza plaćanja poreza i doprinosa, ne stariju od 30 dana od dana objave javnog natječaja, u izvorniku ili ovjerenoj preslici,</w:t>
      </w:r>
    </w:p>
    <w:p w14:paraId="73FFA9F6" w14:textId="77777777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rješenje Ureda državne uprave o zadovoljavanju minimalnih tehničkih uvjeta za skladišni prostor tvrtke, u preslici</w:t>
      </w:r>
    </w:p>
    <w:p w14:paraId="32284053" w14:textId="77777777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dokaz da zaposlenici koji pune aparate imaju važeću sanitarnu iskaznicu i položeni tečaj o minimalnim tehničkim uvjetima, u preslici</w:t>
      </w:r>
    </w:p>
    <w:p w14:paraId="4D3870AA" w14:textId="77777777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</w:p>
    <w:p w14:paraId="094712A9" w14:textId="78AB8429" w:rsidR="002E1FE4" w:rsidRPr="00B53DE2" w:rsidRDefault="001206CD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Početna cijena</w:t>
      </w:r>
      <w:r w:rsidR="002E1FE4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zakupnine je 700,00 kn/92,91 eura mjesečno po postavljenom aparatu (Škola nije u sustavu PDV</w:t>
      </w:r>
      <w:r w:rsidR="00BA7A47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-</w:t>
      </w:r>
      <w:r w:rsidR="002E1FE4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a) što za </w:t>
      </w:r>
      <w:r w:rsidR="00BA7A47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2</w:t>
      </w:r>
      <w:r w:rsidR="002E1FE4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aparata iznosi </w:t>
      </w:r>
      <w:r w:rsidR="00BA7A47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185,82</w:t>
      </w:r>
      <w:r w:rsidR="002E1FE4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eura mjesečno.</w:t>
      </w:r>
    </w:p>
    <w:p w14:paraId="06A39C43" w14:textId="77777777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</w:p>
    <w:p w14:paraId="4DAE7907" w14:textId="6EC069D5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Kriterij za odabir je najpovoljnija ponuda koja uz ispunjenje svih uvjeta javnog natječaja sadrži i najviši ponuđeni iznos zakupnine u kunama/eurima po jednom </w:t>
      </w:r>
      <w:proofErr w:type="spellStart"/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samoposlužnom</w:t>
      </w:r>
      <w:proofErr w:type="spellEnd"/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aparatu, odnosno za sve aparate na svim lokacijama.</w:t>
      </w:r>
    </w:p>
    <w:p w14:paraId="3965CE58" w14:textId="77777777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</w:p>
    <w:p w14:paraId="11A9E6C7" w14:textId="2AAE1F00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Otvaranje ponuda, njihov pregled i usporedbu, obaviti će Povjerenstvo koje je imenovao Školski odbor. Otvaranje ponuda nije javno. O rezultatu natječaja</w:t>
      </w:r>
      <w:r w:rsidR="0036677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sudionici će biti obaviješteni, 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najkasnije u roku od 3 dana od dana otvaranja ponuda. </w:t>
      </w:r>
    </w:p>
    <w:p w14:paraId="3E072DD8" w14:textId="77777777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</w:p>
    <w:p w14:paraId="3476913C" w14:textId="5C5B1602" w:rsidR="002E1FE4" w:rsidRPr="00B53DE2" w:rsidRDefault="001206CD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Gospodarska škola Varaždin</w:t>
      </w:r>
      <w:r w:rsidR="002E1FE4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sve do potpisivanja ugovora o zakupu zadržava pravo odbiti ponudu ili poništiti postupak i pri tome ne snosi materijalnu ili drugu odgovornost prema ponuditeljima, niti ima obvezu obavijestiti ih o razlozima za takav postupak. </w:t>
      </w:r>
    </w:p>
    <w:p w14:paraId="43AE7580" w14:textId="77777777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</w:p>
    <w:p w14:paraId="16DE8D03" w14:textId="08CF82BF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Natječaj se smatra valjanim i u slučaju podnošenja samo jedne ponude za zakup sukladno uvjetima natječaja. </w:t>
      </w:r>
    </w:p>
    <w:p w14:paraId="72D479F0" w14:textId="77777777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</w:p>
    <w:p w14:paraId="5C56E1D3" w14:textId="550F3099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Odabrani ponuditelj s kojim će biti sklopljen Ugovor je dužan dana </w:t>
      </w:r>
      <w:r w:rsidR="0036677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16.10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.2023. godine  preuzeti poslovni prostor, postaviti aparate i staviti ih u funkciju. Ako isto ne učini u traženom roku smatrat će se da je odustao od zaključenja ugovora, te će se izabrati drugi po redu najpovoljniji ponuditelj.</w:t>
      </w:r>
    </w:p>
    <w:p w14:paraId="0C223C63" w14:textId="77777777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</w:p>
    <w:p w14:paraId="1873688D" w14:textId="519DD85E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Prilikom sklapanja ugovora kao garanciju za ispunjavanje obveza iz ugovora ponuditelj prilaže zadužnicu u visini godišnje zakupnine. </w:t>
      </w:r>
    </w:p>
    <w:p w14:paraId="1E7EA0BF" w14:textId="77777777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</w:p>
    <w:p w14:paraId="7AE989B6" w14:textId="27ECFAAA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Ukoliko je više ponuditelja dalo ponudu u istom iznosu sveukupne cijene mjesečne zakupnine, a udovoljavaju uvjetima natječaja, za najpovoljnijeg ponuditelja odabrat će se onaj čija je ponuda prva pristigla u pisarnicu Škole.</w:t>
      </w:r>
    </w:p>
    <w:p w14:paraId="6C551283" w14:textId="77777777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</w:p>
    <w:p w14:paraId="16B40E20" w14:textId="4A1C551D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Natječaj je otvoren 8 (osam) dana od dana objave.</w:t>
      </w:r>
    </w:p>
    <w:p w14:paraId="148E8FB5" w14:textId="77777777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</w:p>
    <w:p w14:paraId="3C2BE16E" w14:textId="6B6CFBAD" w:rsidR="002E1FE4" w:rsidRPr="00B53DE2" w:rsidRDefault="002E1FE4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22"/>
          <w:szCs w:val="22"/>
        </w:rPr>
      </w:pP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Ponude dostaviti osobno na adresu: </w:t>
      </w:r>
      <w:r w:rsidR="0036677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Gospodarska škola Varaždin, Božene </w:t>
      </w:r>
      <w:proofErr w:type="spellStart"/>
      <w:r w:rsidR="0036677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Plazzeriano</w:t>
      </w:r>
      <w:proofErr w:type="spellEnd"/>
      <w:r w:rsidR="0036677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4, 42000 Varaždin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, s naznakom „</w:t>
      </w:r>
      <w:r w:rsidR="005B5105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Ponuda za zakup </w:t>
      </w:r>
      <w:r w:rsidR="001206CD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prostora za postavljanje </w:t>
      </w:r>
      <w:proofErr w:type="spellStart"/>
      <w:r w:rsidR="001206CD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samoposlužnih</w:t>
      </w:r>
      <w:proofErr w:type="spellEnd"/>
      <w:r w:rsidR="001206CD"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 xml:space="preserve"> aparata za tople napitke, hladne napitke i snack proizvode </w:t>
      </w:r>
      <w:r w:rsidRPr="00B53DE2">
        <w:rPr>
          <w:rFonts w:ascii="Bookman Old Style" w:eastAsiaTheme="minorEastAsia" w:hAnsi="Bookman Old Style"/>
          <w:iCs/>
          <w:spacing w:val="-3"/>
          <w:sz w:val="22"/>
          <w:szCs w:val="22"/>
        </w:rPr>
        <w:t>- NE OTVARATI“ .</w:t>
      </w:r>
    </w:p>
    <w:p w14:paraId="672B08C6" w14:textId="77777777" w:rsidR="00F63502" w:rsidRPr="002E1FE4" w:rsidRDefault="00F63502" w:rsidP="002E1FE4">
      <w:pPr>
        <w:pStyle w:val="Odlomakpopisa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Bookman Old Style" w:eastAsiaTheme="minorEastAsia" w:hAnsi="Bookman Old Style"/>
          <w:iCs/>
          <w:spacing w:val="-3"/>
          <w:sz w:val="16"/>
          <w:szCs w:val="24"/>
        </w:rPr>
      </w:pPr>
    </w:p>
    <w:p w14:paraId="6AF26479" w14:textId="77777777" w:rsidR="00A56071" w:rsidRPr="002E1FE4" w:rsidRDefault="00A56071" w:rsidP="00A56071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 w:val="18"/>
          <w:szCs w:val="24"/>
          <w:lang w:eastAsia="hr-HR"/>
        </w:rPr>
      </w:pPr>
      <w:r w:rsidRPr="002E1FE4">
        <w:rPr>
          <w:rFonts w:ascii="Bookman Old Style" w:eastAsiaTheme="minorEastAsia" w:hAnsi="Bookman Old Style" w:cs="Times New Roman"/>
          <w:iCs/>
          <w:spacing w:val="-3"/>
          <w:sz w:val="18"/>
          <w:szCs w:val="24"/>
          <w:lang w:eastAsia="hr-HR"/>
        </w:rPr>
        <w:tab/>
      </w:r>
    </w:p>
    <w:p w14:paraId="70055DBC" w14:textId="77777777" w:rsidR="00A56071" w:rsidRPr="008B257C" w:rsidRDefault="00A56071" w:rsidP="00A56071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Theme="minorEastAsia" w:hAnsi="Bookman Old Style" w:cs="Times New Roman"/>
          <w:b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b/>
          <w:iCs/>
          <w:spacing w:val="-3"/>
          <w:szCs w:val="24"/>
          <w:lang w:eastAsia="hr-HR"/>
        </w:rPr>
        <w:t>II.</w:t>
      </w:r>
    </w:p>
    <w:p w14:paraId="18E9D5BB" w14:textId="5F96F296" w:rsidR="00A56071" w:rsidRPr="008B257C" w:rsidRDefault="00A56071" w:rsidP="00A5607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ab/>
        <w:t xml:space="preserve">Uvjeti i kriteriji zakupa te iznos zakupnine za utvrdit će se ugovorom u skladu s Pravilnikom o uvjetima, kriterijima i postupku za davanje u zakup prostora i opreme te načinu korištenja vlastitog prihoda u školskim ustanovama nad kojima Varaždinska županija ima osnivačka prava, uz suglasnost Varaždinske županije.  </w:t>
      </w:r>
    </w:p>
    <w:p w14:paraId="5DB93814" w14:textId="77777777" w:rsidR="00A56071" w:rsidRPr="008B257C" w:rsidRDefault="00A56071" w:rsidP="00A5607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</w:p>
    <w:p w14:paraId="25A94C9B" w14:textId="77777777" w:rsidR="00A56071" w:rsidRPr="008B257C" w:rsidRDefault="00A56071" w:rsidP="00A5607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Theme="minorEastAsia" w:hAnsi="Bookman Old Style" w:cs="Times New Roman"/>
          <w:b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b/>
          <w:iCs/>
          <w:spacing w:val="-3"/>
          <w:szCs w:val="24"/>
          <w:lang w:eastAsia="hr-HR"/>
        </w:rPr>
        <w:t>III.</w:t>
      </w:r>
    </w:p>
    <w:p w14:paraId="6AEC9B04" w14:textId="07707190" w:rsidR="00A56071" w:rsidRPr="00B53DE2" w:rsidRDefault="00A56071" w:rsidP="00A5607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ab/>
        <w:t>U</w:t>
      </w:r>
      <w:r w:rsidR="005B5105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 xml:space="preserve"> Povjerenstvo za provedbu javnih</w:t>
      </w: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 xml:space="preserve"> natječaja za zakup</w:t>
      </w:r>
      <w:r w:rsidR="005B5105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 xml:space="preserve"> </w:t>
      </w:r>
      <w:r w:rsidR="005B5105" w:rsidRPr="005B5105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 xml:space="preserve">školske sportske dvorane, učionice bez informatičke i druge opreme te prostora </w:t>
      </w:r>
      <w:r w:rsidR="005B5105" w:rsidRPr="00B53DE2">
        <w:rPr>
          <w:rFonts w:ascii="Bookman Old Style" w:eastAsiaTheme="minorEastAsia" w:hAnsi="Bookman Old Style"/>
          <w:iCs/>
          <w:spacing w:val="-3"/>
        </w:rPr>
        <w:t xml:space="preserve">za postavljanje </w:t>
      </w:r>
      <w:proofErr w:type="spellStart"/>
      <w:r w:rsidR="005B5105" w:rsidRPr="00B53DE2">
        <w:rPr>
          <w:rFonts w:ascii="Bookman Old Style" w:eastAsiaTheme="minorEastAsia" w:hAnsi="Bookman Old Style"/>
          <w:iCs/>
          <w:spacing w:val="-3"/>
        </w:rPr>
        <w:t>samoposlužnih</w:t>
      </w:r>
      <w:proofErr w:type="spellEnd"/>
      <w:r w:rsidR="005B5105" w:rsidRPr="00B53DE2">
        <w:rPr>
          <w:rFonts w:ascii="Bookman Old Style" w:eastAsiaTheme="minorEastAsia" w:hAnsi="Bookman Old Style"/>
          <w:iCs/>
          <w:spacing w:val="-3"/>
        </w:rPr>
        <w:t xml:space="preserve"> aparata za tople napitke, hladne napitke i snack proizvode</w:t>
      </w:r>
      <w:r w:rsidRPr="00B53DE2">
        <w:rPr>
          <w:rFonts w:ascii="Bookman Old Style" w:eastAsiaTheme="minorEastAsia" w:hAnsi="Bookman Old Style" w:cs="Times New Roman"/>
          <w:iCs/>
          <w:spacing w:val="-3"/>
          <w:lang w:eastAsia="hr-HR"/>
        </w:rPr>
        <w:t xml:space="preserve"> imenuju se:</w:t>
      </w:r>
    </w:p>
    <w:p w14:paraId="1203D7F3" w14:textId="4371EA93" w:rsidR="00A56071" w:rsidRPr="00B53DE2" w:rsidRDefault="00A56071" w:rsidP="005B5105">
      <w:pPr>
        <w:spacing w:after="0" w:line="240" w:lineRule="auto"/>
        <w:ind w:firstLine="708"/>
        <w:rPr>
          <w:rFonts w:ascii="Bookman Old Style" w:eastAsiaTheme="minorEastAsia" w:hAnsi="Bookman Old Style" w:cs="Times New Roman"/>
          <w:lang w:eastAsia="hr-HR"/>
        </w:rPr>
      </w:pPr>
      <w:r w:rsidRPr="00B53DE2">
        <w:rPr>
          <w:rFonts w:ascii="Bookman Old Style" w:eastAsiaTheme="minorEastAsia" w:hAnsi="Bookman Old Style" w:cs="Times New Roman"/>
          <w:lang w:eastAsia="hr-HR"/>
        </w:rPr>
        <w:t xml:space="preserve">1. </w:t>
      </w:r>
      <w:r w:rsidR="00F63502" w:rsidRPr="00B53DE2">
        <w:rPr>
          <w:rFonts w:ascii="Bookman Old Style" w:eastAsiaTheme="minorEastAsia" w:hAnsi="Bookman Old Style" w:cs="Times New Roman"/>
          <w:iCs/>
          <w:spacing w:val="-3"/>
          <w:lang w:eastAsia="hr-HR"/>
        </w:rPr>
        <w:t>Adriana Hamelec</w:t>
      </w:r>
      <w:r w:rsidRPr="00B53DE2">
        <w:rPr>
          <w:rFonts w:ascii="Bookman Old Style" w:eastAsiaTheme="minorEastAsia" w:hAnsi="Bookman Old Style" w:cs="Times New Roman"/>
          <w:iCs/>
          <w:spacing w:val="-3"/>
          <w:lang w:eastAsia="hr-HR"/>
        </w:rPr>
        <w:t xml:space="preserve"> </w:t>
      </w:r>
      <w:r w:rsidRPr="00B53DE2">
        <w:rPr>
          <w:rFonts w:ascii="Bookman Old Style" w:eastAsiaTheme="minorEastAsia" w:hAnsi="Bookman Old Style" w:cs="Times New Roman"/>
          <w:lang w:eastAsia="hr-HR"/>
        </w:rPr>
        <w:t xml:space="preserve">- predsjednica </w:t>
      </w:r>
    </w:p>
    <w:p w14:paraId="3880438B" w14:textId="4DEB8060" w:rsidR="00A56071" w:rsidRPr="008B257C" w:rsidRDefault="005B5105" w:rsidP="00A5607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ab/>
      </w:r>
      <w:r w:rsidR="00A56071"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 xml:space="preserve">2. </w:t>
      </w:r>
      <w:r w:rsidR="00F63502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>Martina Novak</w:t>
      </w:r>
      <w:r w:rsidR="00A56071"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 xml:space="preserve"> - član</w:t>
      </w:r>
    </w:p>
    <w:p w14:paraId="2BAC032A" w14:textId="57C9905C" w:rsidR="00A56071" w:rsidRPr="008B257C" w:rsidRDefault="005B5105" w:rsidP="00A5607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ab/>
      </w:r>
      <w:r w:rsidR="00A56071"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 xml:space="preserve">3. </w:t>
      </w:r>
      <w:r w:rsidR="00F63502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>Kristina Đurman</w:t>
      </w:r>
      <w:r w:rsidR="00A56071"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 xml:space="preserve"> - član</w:t>
      </w:r>
    </w:p>
    <w:p w14:paraId="010229AB" w14:textId="77777777" w:rsidR="00A56071" w:rsidRPr="008B257C" w:rsidRDefault="00A56071" w:rsidP="00A56071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color w:val="FF0000"/>
          <w:spacing w:val="-3"/>
          <w:szCs w:val="24"/>
          <w:lang w:eastAsia="hr-HR"/>
        </w:rPr>
      </w:pPr>
    </w:p>
    <w:p w14:paraId="4B053C91" w14:textId="77777777" w:rsidR="00A56071" w:rsidRPr="008B257C" w:rsidRDefault="00A56071" w:rsidP="00A56071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Theme="minorEastAsia" w:hAnsi="Bookman Old Style" w:cs="Times New Roman"/>
          <w:b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b/>
          <w:iCs/>
          <w:spacing w:val="-3"/>
          <w:szCs w:val="24"/>
          <w:lang w:eastAsia="hr-HR"/>
        </w:rPr>
        <w:t>IV.</w:t>
      </w:r>
    </w:p>
    <w:p w14:paraId="22F17067" w14:textId="77777777" w:rsidR="00A56071" w:rsidRPr="008B257C" w:rsidRDefault="00A56071" w:rsidP="00A5607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ab/>
        <w:t>Ova odluka stupa na snagu danom donošenja.</w:t>
      </w:r>
    </w:p>
    <w:p w14:paraId="6455463D" w14:textId="3A90FE92" w:rsidR="00477DC0" w:rsidRDefault="00477DC0" w:rsidP="00A56071">
      <w:pPr>
        <w:spacing w:after="0" w:line="276" w:lineRule="auto"/>
        <w:ind w:right="425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</w:p>
    <w:p w14:paraId="6782FC75" w14:textId="77777777" w:rsidR="00A56071" w:rsidRPr="00DF54D0" w:rsidRDefault="00A56071" w:rsidP="00A56071">
      <w:pPr>
        <w:spacing w:after="0" w:line="276" w:lineRule="auto"/>
        <w:ind w:right="425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</w:p>
    <w:p w14:paraId="463A4D38" w14:textId="1C7D4C1B" w:rsidR="00477DC0" w:rsidRPr="00DF54D0" w:rsidRDefault="00477DC0" w:rsidP="00477DC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DF54D0">
        <w:rPr>
          <w:rFonts w:ascii="Bookman Old Style" w:eastAsia="Times New Roman" w:hAnsi="Bookman Old Style" w:cs="Times New Roman"/>
          <w:b/>
        </w:rPr>
        <w:t>Ad 9</w:t>
      </w:r>
    </w:p>
    <w:p w14:paraId="18E4A73F" w14:textId="77777777" w:rsidR="007842D9" w:rsidRDefault="007842D9" w:rsidP="007842D9">
      <w:pPr>
        <w:spacing w:after="0" w:line="276" w:lineRule="auto"/>
        <w:ind w:right="425" w:firstLine="708"/>
        <w:jc w:val="both"/>
        <w:rPr>
          <w:rFonts w:ascii="Bookman Old Style" w:eastAsia="Times New Roman" w:hAnsi="Bookman Old Style" w:cs="Times New Roman"/>
        </w:rPr>
      </w:pPr>
    </w:p>
    <w:p w14:paraId="565316C8" w14:textId="77777777" w:rsidR="00DF54D0" w:rsidRPr="00366775" w:rsidRDefault="00DF54D0" w:rsidP="00DF54D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366775">
        <w:rPr>
          <w:rFonts w:ascii="Bookman Old Style" w:eastAsia="Times New Roman" w:hAnsi="Bookman Old Style" w:cs="Times New Roman"/>
          <w:b/>
        </w:rPr>
        <w:t>ODLUKA</w:t>
      </w:r>
    </w:p>
    <w:p w14:paraId="4C9DD49E" w14:textId="41D16164" w:rsidR="00DF54D0" w:rsidRPr="00366775" w:rsidRDefault="00DF54D0" w:rsidP="0036677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366775">
        <w:rPr>
          <w:rFonts w:ascii="Bookman Old Style" w:eastAsia="Times New Roman" w:hAnsi="Bookman Old Style" w:cs="Times New Roman"/>
          <w:b/>
        </w:rPr>
        <w:t>Školski odbor jednoglasno donosi Odluku o davanju suglasnosti ravnateljici za</w:t>
      </w:r>
    </w:p>
    <w:p w14:paraId="091255A5" w14:textId="294642F0" w:rsidR="007842D9" w:rsidRPr="00366775" w:rsidRDefault="00366775" w:rsidP="00366775">
      <w:pPr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  <w:r w:rsidRPr="00366775">
        <w:rPr>
          <w:rFonts w:ascii="Bookman Old Style" w:eastAsia="Times New Roman" w:hAnsi="Bookman Old Style" w:cs="Times New Roman"/>
          <w:b/>
          <w:lang w:eastAsia="hr-HR"/>
        </w:rPr>
        <w:lastRenderedPageBreak/>
        <w:t xml:space="preserve">sporazumni prestanak radnog odnosa s nastavnicom </w:t>
      </w:r>
      <w:r w:rsidRPr="00366775">
        <w:rPr>
          <w:rFonts w:ascii="Bookman Old Style" w:eastAsia="Times New Roman" w:hAnsi="Bookman Old Style" w:cs="Times New Roman"/>
          <w:b/>
        </w:rPr>
        <w:t>latinskog jezika i nastavnicom njemačkog jezika</w:t>
      </w:r>
    </w:p>
    <w:p w14:paraId="7A6A3C74" w14:textId="77777777" w:rsidR="00477DC0" w:rsidRPr="002F512F" w:rsidRDefault="00477DC0" w:rsidP="00727E35">
      <w:pPr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color w:val="5B9BD5" w:themeColor="accent1"/>
          <w:highlight w:val="yellow"/>
          <w:lang w:eastAsia="hr-HR"/>
        </w:rPr>
      </w:pPr>
    </w:p>
    <w:p w14:paraId="548F3001" w14:textId="77777777" w:rsidR="002F512F" w:rsidRPr="00366775" w:rsidRDefault="00477DC0" w:rsidP="002F512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366775">
        <w:rPr>
          <w:rFonts w:ascii="Bookman Old Style" w:eastAsia="Times New Roman" w:hAnsi="Bookman Old Style" w:cs="Times New Roman"/>
          <w:b/>
        </w:rPr>
        <w:t>Ad 10</w:t>
      </w:r>
    </w:p>
    <w:p w14:paraId="44E4F44F" w14:textId="49A21579" w:rsidR="005B5105" w:rsidRPr="009D4C42" w:rsidRDefault="002F512F" w:rsidP="009D4C4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366775">
        <w:rPr>
          <w:rFonts w:ascii="Bookman Old Style" w:eastAsia="Times New Roman" w:hAnsi="Bookman Old Style" w:cs="Times New Roman"/>
          <w:b/>
        </w:rPr>
        <w:t>Razno</w:t>
      </w:r>
    </w:p>
    <w:p w14:paraId="0F09212E" w14:textId="77777777" w:rsidR="004C1DCB" w:rsidRPr="00366775" w:rsidRDefault="004C1DCB" w:rsidP="005B5105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</w:rPr>
      </w:pPr>
    </w:p>
    <w:p w14:paraId="3A627889" w14:textId="4ED293F9" w:rsidR="004C1DCB" w:rsidRPr="00366775" w:rsidRDefault="004C1DCB" w:rsidP="004C1DC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366775">
        <w:rPr>
          <w:rFonts w:ascii="Bookman Old Style" w:eastAsia="Times New Roman" w:hAnsi="Bookman Old Style" w:cs="Times New Roman"/>
          <w:b/>
        </w:rPr>
        <w:t>ODLUKA</w:t>
      </w:r>
    </w:p>
    <w:p w14:paraId="7F839A49" w14:textId="5BF2ADB2" w:rsidR="004C1DCB" w:rsidRPr="00366775" w:rsidRDefault="004C1DCB" w:rsidP="004C1DC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366775">
        <w:rPr>
          <w:rFonts w:ascii="Bookman Old Style" w:eastAsia="Times New Roman" w:hAnsi="Bookman Old Style" w:cs="Times New Roman"/>
          <w:b/>
        </w:rPr>
        <w:t xml:space="preserve">Školski odbor jednoglasno donosi Odluku da se djelatnici Nevenki Bosilj koja je </w:t>
      </w:r>
      <w:r w:rsidR="00366775" w:rsidRPr="00366775">
        <w:rPr>
          <w:rFonts w:ascii="Bookman Old Style" w:eastAsia="Times New Roman" w:hAnsi="Bookman Old Style" w:cs="Times New Roman"/>
          <w:b/>
        </w:rPr>
        <w:t xml:space="preserve">radila na poslovima realizacije radionice zdravog kuhanja i angažmana na EU projektu </w:t>
      </w:r>
      <w:proofErr w:type="spellStart"/>
      <w:r w:rsidR="00366775" w:rsidRPr="00366775">
        <w:rPr>
          <w:rFonts w:ascii="Bookman Old Style" w:eastAsia="Times New Roman" w:hAnsi="Bookman Old Style" w:cs="Times New Roman"/>
          <w:b/>
        </w:rPr>
        <w:t>Cardiab</w:t>
      </w:r>
      <w:proofErr w:type="spellEnd"/>
      <w:r w:rsidR="00366775" w:rsidRPr="00366775">
        <w:rPr>
          <w:rFonts w:ascii="Bookman Old Style" w:eastAsia="Times New Roman" w:hAnsi="Bookman Old Style" w:cs="Times New Roman"/>
          <w:b/>
        </w:rPr>
        <w:t xml:space="preserve"> </w:t>
      </w:r>
      <w:proofErr w:type="spellStart"/>
      <w:r w:rsidR="00366775" w:rsidRPr="00366775">
        <w:rPr>
          <w:rFonts w:ascii="Bookman Old Style" w:eastAsia="Times New Roman" w:hAnsi="Bookman Old Style" w:cs="Times New Roman"/>
          <w:b/>
        </w:rPr>
        <w:t>protect</w:t>
      </w:r>
      <w:proofErr w:type="spellEnd"/>
      <w:r w:rsidR="00366775" w:rsidRPr="00366775">
        <w:rPr>
          <w:rFonts w:ascii="Bookman Old Style" w:eastAsia="Times New Roman" w:hAnsi="Bookman Old Style" w:cs="Times New Roman"/>
          <w:b/>
        </w:rPr>
        <w:t xml:space="preserve"> u školskoj godini 2022./2023. </w:t>
      </w:r>
      <w:r w:rsidRPr="00366775">
        <w:rPr>
          <w:rFonts w:ascii="Bookman Old Style" w:eastAsia="Times New Roman" w:hAnsi="Bookman Old Style" w:cs="Times New Roman"/>
          <w:b/>
        </w:rPr>
        <w:t xml:space="preserve">isplati iznos od </w:t>
      </w:r>
      <w:r w:rsidR="00366775" w:rsidRPr="00366775">
        <w:rPr>
          <w:rFonts w:ascii="Bookman Old Style" w:eastAsia="Times New Roman" w:hAnsi="Bookman Old Style" w:cs="Times New Roman"/>
          <w:b/>
        </w:rPr>
        <w:t xml:space="preserve">132,72 eura </w:t>
      </w:r>
      <w:r w:rsidRPr="00366775">
        <w:rPr>
          <w:rFonts w:ascii="Bookman Old Style" w:eastAsia="Times New Roman" w:hAnsi="Bookman Old Style" w:cs="Times New Roman"/>
          <w:b/>
        </w:rPr>
        <w:t>kao novčana nagrada za radne rezultate</w:t>
      </w:r>
    </w:p>
    <w:p w14:paraId="69EFAFBB" w14:textId="4FFA2663" w:rsidR="005B5105" w:rsidRPr="00366775" w:rsidRDefault="005B5105" w:rsidP="005B5105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</w:rPr>
      </w:pPr>
    </w:p>
    <w:p w14:paraId="4A9F916F" w14:textId="26ACB930" w:rsidR="005B5105" w:rsidRPr="00366775" w:rsidRDefault="00366775" w:rsidP="00366775">
      <w:pPr>
        <w:spacing w:after="0" w:line="276" w:lineRule="auto"/>
        <w:ind w:right="425" w:firstLine="708"/>
        <w:jc w:val="both"/>
        <w:rPr>
          <w:rFonts w:ascii="Bookman Old Style" w:eastAsia="Times New Roman" w:hAnsi="Bookman Old Style" w:cs="Times New Roman"/>
        </w:rPr>
      </w:pPr>
      <w:r w:rsidRPr="00366775">
        <w:rPr>
          <w:rFonts w:ascii="Bookman Old Style" w:eastAsia="Times New Roman" w:hAnsi="Bookman Old Style" w:cs="Times New Roman"/>
        </w:rPr>
        <w:t xml:space="preserve">Ravnateljica objašnjava kako je povratkom s </w:t>
      </w:r>
      <w:proofErr w:type="spellStart"/>
      <w:r w:rsidRPr="00366775">
        <w:rPr>
          <w:rFonts w:ascii="Bookman Old Style" w:eastAsia="Times New Roman" w:hAnsi="Bookman Old Style" w:cs="Times New Roman"/>
        </w:rPr>
        <w:t>porodiljnog</w:t>
      </w:r>
      <w:proofErr w:type="spellEnd"/>
      <w:r w:rsidRPr="00366775">
        <w:rPr>
          <w:rFonts w:ascii="Bookman Old Style" w:eastAsia="Times New Roman" w:hAnsi="Bookman Old Style" w:cs="Times New Roman"/>
        </w:rPr>
        <w:t xml:space="preserve"> dopusta Ane Jelić, nastavnice hrvatskog jezika, istekao je ugovor o radu njezinim zamjenama Jeleni </w:t>
      </w:r>
      <w:proofErr w:type="spellStart"/>
      <w:r w:rsidRPr="00366775">
        <w:rPr>
          <w:rFonts w:ascii="Bookman Old Style" w:eastAsia="Times New Roman" w:hAnsi="Bookman Old Style" w:cs="Times New Roman"/>
        </w:rPr>
        <w:t>Dornik</w:t>
      </w:r>
      <w:proofErr w:type="spellEnd"/>
      <w:r w:rsidRPr="00366775">
        <w:rPr>
          <w:rFonts w:ascii="Bookman Old Style" w:eastAsia="Times New Roman" w:hAnsi="Bookman Old Style" w:cs="Times New Roman"/>
        </w:rPr>
        <w:t xml:space="preserve"> i Maji </w:t>
      </w:r>
      <w:proofErr w:type="spellStart"/>
      <w:r w:rsidRPr="00366775">
        <w:rPr>
          <w:rFonts w:ascii="Bookman Old Style" w:eastAsia="Times New Roman" w:hAnsi="Bookman Old Style" w:cs="Times New Roman"/>
        </w:rPr>
        <w:t>Lozančić</w:t>
      </w:r>
      <w:proofErr w:type="spellEnd"/>
      <w:r w:rsidRPr="00366775">
        <w:rPr>
          <w:rFonts w:ascii="Bookman Old Style" w:eastAsia="Times New Roman" w:hAnsi="Bookman Old Style" w:cs="Times New Roman"/>
        </w:rPr>
        <w:t xml:space="preserve">. Također radni odnos je prestao nastavnicima geografije, Ivani </w:t>
      </w:r>
      <w:proofErr w:type="spellStart"/>
      <w:r w:rsidRPr="00366775">
        <w:rPr>
          <w:rFonts w:ascii="Bookman Old Style" w:eastAsia="Times New Roman" w:hAnsi="Bookman Old Style" w:cs="Times New Roman"/>
        </w:rPr>
        <w:t>Mihalković</w:t>
      </w:r>
      <w:proofErr w:type="spellEnd"/>
      <w:r w:rsidRPr="00366775">
        <w:rPr>
          <w:rFonts w:ascii="Bookman Old Style" w:eastAsia="Times New Roman" w:hAnsi="Bookman Old Style" w:cs="Times New Roman"/>
        </w:rPr>
        <w:t xml:space="preserve"> i Marku Židovu s obzirom da su ugovor imali sklopljen do kraja nastavne godine, te Ini Martinez Krbot koja je mijenjala nastavnicu ekonomske skupine predmeta Željku Maurović </w:t>
      </w:r>
      <w:proofErr w:type="spellStart"/>
      <w:r w:rsidRPr="00366775">
        <w:rPr>
          <w:rFonts w:ascii="Bookman Old Style" w:eastAsia="Times New Roman" w:hAnsi="Bookman Old Style" w:cs="Times New Roman"/>
        </w:rPr>
        <w:t>Benko</w:t>
      </w:r>
      <w:proofErr w:type="spellEnd"/>
      <w:r w:rsidRPr="00366775">
        <w:rPr>
          <w:rFonts w:ascii="Bookman Old Style" w:eastAsia="Times New Roman" w:hAnsi="Bookman Old Style" w:cs="Times New Roman"/>
        </w:rPr>
        <w:t xml:space="preserve"> koja je koristila pravo na neplaćeni </w:t>
      </w:r>
      <w:proofErr w:type="spellStart"/>
      <w:r w:rsidRPr="00366775">
        <w:rPr>
          <w:rFonts w:ascii="Bookman Old Style" w:eastAsia="Times New Roman" w:hAnsi="Bookman Old Style" w:cs="Times New Roman"/>
        </w:rPr>
        <w:t>dopust.</w:t>
      </w:r>
      <w:r w:rsidR="005B5105" w:rsidRPr="00366775">
        <w:rPr>
          <w:rFonts w:ascii="Bookman Old Style" w:eastAsia="Times New Roman" w:hAnsi="Bookman Old Style" w:cs="Times New Roman"/>
        </w:rPr>
        <w:t>Ravnateljica</w:t>
      </w:r>
      <w:proofErr w:type="spellEnd"/>
      <w:r w:rsidR="005B5105" w:rsidRPr="00366775">
        <w:rPr>
          <w:rFonts w:ascii="Bookman Old Style" w:eastAsia="Times New Roman" w:hAnsi="Bookman Old Style" w:cs="Times New Roman"/>
        </w:rPr>
        <w:t xml:space="preserve"> </w:t>
      </w:r>
      <w:r w:rsidRPr="00366775">
        <w:rPr>
          <w:rFonts w:ascii="Bookman Old Style" w:eastAsia="Times New Roman" w:hAnsi="Bookman Old Style" w:cs="Times New Roman"/>
        </w:rPr>
        <w:t xml:space="preserve">također </w:t>
      </w:r>
      <w:r w:rsidR="005B5105" w:rsidRPr="00366775">
        <w:rPr>
          <w:rFonts w:ascii="Bookman Old Style" w:eastAsia="Times New Roman" w:hAnsi="Bookman Old Style" w:cs="Times New Roman"/>
        </w:rPr>
        <w:t xml:space="preserve">obavještava članove Školskog odbora kako se nastavnica Željka Maurović </w:t>
      </w:r>
      <w:proofErr w:type="spellStart"/>
      <w:r w:rsidR="005B5105" w:rsidRPr="00366775">
        <w:rPr>
          <w:rFonts w:ascii="Bookman Old Style" w:eastAsia="Times New Roman" w:hAnsi="Bookman Old Style" w:cs="Times New Roman"/>
        </w:rPr>
        <w:t>Benko</w:t>
      </w:r>
      <w:proofErr w:type="spellEnd"/>
      <w:r w:rsidR="005B5105" w:rsidRPr="00366775">
        <w:rPr>
          <w:rFonts w:ascii="Bookman Old Style" w:eastAsia="Times New Roman" w:hAnsi="Bookman Old Style" w:cs="Times New Roman"/>
        </w:rPr>
        <w:t xml:space="preserve"> vraća s neplaćenog dopusta na rad s 14.7.2023. godine.</w:t>
      </w:r>
    </w:p>
    <w:p w14:paraId="0A182F69" w14:textId="1DF45418" w:rsidR="004C1DCB" w:rsidRPr="00366775" w:rsidRDefault="004C1DCB" w:rsidP="005B5105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</w:rPr>
      </w:pPr>
    </w:p>
    <w:p w14:paraId="414AED1E" w14:textId="54C1AA73" w:rsidR="004C1DCB" w:rsidRPr="00366775" w:rsidRDefault="004C1DCB" w:rsidP="004C1DC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366775">
        <w:rPr>
          <w:rFonts w:ascii="Bookman Old Style" w:eastAsia="Times New Roman" w:hAnsi="Bookman Old Style" w:cs="Times New Roman"/>
          <w:b/>
        </w:rPr>
        <w:t>ODLUKA</w:t>
      </w:r>
    </w:p>
    <w:p w14:paraId="24B4DD2A" w14:textId="258D4886" w:rsidR="004C1DCB" w:rsidRPr="00366775" w:rsidRDefault="004C1DCB" w:rsidP="004C1DC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366775">
        <w:rPr>
          <w:rFonts w:ascii="Bookman Old Style" w:eastAsia="Times New Roman" w:hAnsi="Bookman Old Style" w:cs="Times New Roman"/>
          <w:b/>
        </w:rPr>
        <w:t xml:space="preserve">Školski odbor jednoglasno donosi prihvaća </w:t>
      </w:r>
      <w:r w:rsidR="00366775" w:rsidRPr="00366775">
        <w:rPr>
          <w:rFonts w:ascii="Bookman Old Style" w:eastAsia="Times New Roman" w:hAnsi="Bookman Old Style" w:cs="Times New Roman"/>
          <w:b/>
        </w:rPr>
        <w:t>izvješće</w:t>
      </w:r>
    </w:p>
    <w:p w14:paraId="28146997" w14:textId="77777777" w:rsidR="002F512F" w:rsidRDefault="002F512F" w:rsidP="008654BA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626FF989" w14:textId="3B9A434B" w:rsidR="008E1E48" w:rsidRPr="008654BA" w:rsidRDefault="008E1E48" w:rsidP="008654BA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  <w:r w:rsidRPr="008654BA">
        <w:rPr>
          <w:rFonts w:ascii="Bookman Old Style" w:eastAsia="Times New Roman" w:hAnsi="Bookman Old Style" w:cs="Times New Roman"/>
          <w:lang w:eastAsia="hr-HR"/>
        </w:rPr>
        <w:t>Članovi  Školskog odbora nemaju pitanja ni primjedbi.</w:t>
      </w:r>
    </w:p>
    <w:p w14:paraId="7CC4F8EC" w14:textId="77777777" w:rsidR="008E1E48" w:rsidRPr="008654BA" w:rsidRDefault="008E1E48" w:rsidP="008E1E48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2B8E751D" w14:textId="77777777" w:rsidR="008E1E48" w:rsidRPr="008654BA" w:rsidRDefault="008E1E48" w:rsidP="008E1E48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8654BA">
        <w:rPr>
          <w:rFonts w:ascii="Bookman Old Style" w:eastAsia="Times New Roman" w:hAnsi="Bookman Old Style" w:cs="Times New Roman"/>
          <w:lang w:eastAsia="hr-HR"/>
        </w:rPr>
        <w:t>Predsjednik Školskog odbora zahvaljuje prisutnima i proglašava sjednicu završenom.</w:t>
      </w:r>
    </w:p>
    <w:p w14:paraId="132FAB49" w14:textId="77777777" w:rsidR="008E1E48" w:rsidRPr="008654BA" w:rsidRDefault="008E1E48" w:rsidP="008E1E48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26CAC984" w14:textId="2C367E05" w:rsidR="008E1E48" w:rsidRPr="00051CCB" w:rsidRDefault="008E1E48" w:rsidP="008E1E48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  <w:r w:rsidRPr="008654BA">
        <w:rPr>
          <w:rFonts w:ascii="Bookman Old Style" w:eastAsia="Times New Roman" w:hAnsi="Bookman Old Style" w:cs="Times New Roman"/>
          <w:lang w:eastAsia="hr-HR"/>
        </w:rPr>
        <w:t>- završeno u 1</w:t>
      </w:r>
      <w:r w:rsidR="005B5105">
        <w:rPr>
          <w:rFonts w:ascii="Bookman Old Style" w:eastAsia="Times New Roman" w:hAnsi="Bookman Old Style" w:cs="Times New Roman"/>
          <w:lang w:eastAsia="hr-HR"/>
        </w:rPr>
        <w:t>6</w:t>
      </w:r>
      <w:r w:rsidRPr="008654BA">
        <w:rPr>
          <w:rFonts w:ascii="Bookman Old Style" w:eastAsia="Times New Roman" w:hAnsi="Bookman Old Style" w:cs="Times New Roman"/>
          <w:lang w:eastAsia="hr-HR"/>
        </w:rPr>
        <w:t>:</w:t>
      </w:r>
      <w:r w:rsidR="005B5105">
        <w:rPr>
          <w:rFonts w:ascii="Bookman Old Style" w:eastAsia="Times New Roman" w:hAnsi="Bookman Old Style" w:cs="Times New Roman"/>
          <w:lang w:eastAsia="hr-HR"/>
        </w:rPr>
        <w:t>0</w:t>
      </w:r>
      <w:r w:rsidRPr="008654BA">
        <w:rPr>
          <w:rFonts w:ascii="Bookman Old Style" w:eastAsia="Times New Roman" w:hAnsi="Bookman Old Style" w:cs="Times New Roman"/>
          <w:lang w:eastAsia="hr-HR"/>
        </w:rPr>
        <w:t>0 sati -</w:t>
      </w:r>
    </w:p>
    <w:p w14:paraId="4CA1970F" w14:textId="77777777" w:rsidR="00727E35" w:rsidRDefault="00727E35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6E2CE693" w14:textId="77777777" w:rsidR="00015751" w:rsidRDefault="00015751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4B968439" w14:textId="77777777" w:rsidR="00727E35" w:rsidRPr="00F01DC9" w:rsidRDefault="00727E35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685B4B0F" w14:textId="77777777"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01DC9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01DC9">
        <w:rPr>
          <w:rFonts w:ascii="Bookman Old Style" w:eastAsia="Times New Roman" w:hAnsi="Bookman Old Style" w:cs="Arial"/>
          <w:b/>
        </w:rPr>
        <w:t xml:space="preserve">           </w:t>
      </w:r>
      <w:r w:rsidRPr="00F01DC9">
        <w:rPr>
          <w:rFonts w:ascii="Bookman Old Style" w:eastAsia="Times New Roman" w:hAnsi="Bookman Old Style" w:cs="Arial"/>
          <w:b/>
        </w:rPr>
        <w:t xml:space="preserve">   PREDSJEDNIK ŠKOLSKOG ODBORA</w:t>
      </w:r>
    </w:p>
    <w:p w14:paraId="115B5BD0" w14:textId="77777777"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14:paraId="78DDFA79" w14:textId="77777777"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</w:rPr>
        <w:t xml:space="preserve">Kristina Đurman      </w:t>
      </w:r>
      <w:r w:rsidR="009639F5" w:rsidRPr="00F01DC9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01DC9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01DC9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966BB" w14:textId="77777777" w:rsidR="00E6482F" w:rsidRDefault="00E6482F">
      <w:pPr>
        <w:spacing w:after="0" w:line="240" w:lineRule="auto"/>
      </w:pPr>
      <w:r>
        <w:separator/>
      </w:r>
    </w:p>
  </w:endnote>
  <w:endnote w:type="continuationSeparator" w:id="0">
    <w:p w14:paraId="1F61FB13" w14:textId="77777777" w:rsidR="00E6482F" w:rsidRDefault="00E6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14:paraId="5AB0C246" w14:textId="74C4E4CF"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1B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19D158" w14:textId="77777777"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A7EFD" w14:textId="77777777" w:rsidR="00E6482F" w:rsidRDefault="00E6482F">
      <w:pPr>
        <w:spacing w:after="0" w:line="240" w:lineRule="auto"/>
      </w:pPr>
      <w:r>
        <w:separator/>
      </w:r>
    </w:p>
  </w:footnote>
  <w:footnote w:type="continuationSeparator" w:id="0">
    <w:p w14:paraId="62082164" w14:textId="77777777" w:rsidR="00E6482F" w:rsidRDefault="00E6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4A71"/>
    <w:multiLevelType w:val="hybridMultilevel"/>
    <w:tmpl w:val="51BE66FA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5751"/>
    <w:rsid w:val="0001739B"/>
    <w:rsid w:val="00032345"/>
    <w:rsid w:val="000437FA"/>
    <w:rsid w:val="00063201"/>
    <w:rsid w:val="00066E54"/>
    <w:rsid w:val="0008628C"/>
    <w:rsid w:val="00087108"/>
    <w:rsid w:val="00090A7A"/>
    <w:rsid w:val="00095B8D"/>
    <w:rsid w:val="000A79BA"/>
    <w:rsid w:val="000A7C1C"/>
    <w:rsid w:val="000A7C1E"/>
    <w:rsid w:val="000B0E62"/>
    <w:rsid w:val="000B2F09"/>
    <w:rsid w:val="000C5E0B"/>
    <w:rsid w:val="000C71E7"/>
    <w:rsid w:val="000D112B"/>
    <w:rsid w:val="000D31B8"/>
    <w:rsid w:val="000E1FB8"/>
    <w:rsid w:val="000E6220"/>
    <w:rsid w:val="000F5182"/>
    <w:rsid w:val="000F70B6"/>
    <w:rsid w:val="00113523"/>
    <w:rsid w:val="00113C40"/>
    <w:rsid w:val="001206CD"/>
    <w:rsid w:val="001220F1"/>
    <w:rsid w:val="00127BF6"/>
    <w:rsid w:val="00133938"/>
    <w:rsid w:val="00136E17"/>
    <w:rsid w:val="00141946"/>
    <w:rsid w:val="00143F0A"/>
    <w:rsid w:val="00155CFF"/>
    <w:rsid w:val="00171614"/>
    <w:rsid w:val="00181468"/>
    <w:rsid w:val="00196745"/>
    <w:rsid w:val="00197FF4"/>
    <w:rsid w:val="001A3B20"/>
    <w:rsid w:val="001A6F31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204AE2"/>
    <w:rsid w:val="0020656B"/>
    <w:rsid w:val="00214177"/>
    <w:rsid w:val="002222B8"/>
    <w:rsid w:val="00231564"/>
    <w:rsid w:val="002334E5"/>
    <w:rsid w:val="00243A54"/>
    <w:rsid w:val="00244691"/>
    <w:rsid w:val="00280668"/>
    <w:rsid w:val="00291719"/>
    <w:rsid w:val="002963E7"/>
    <w:rsid w:val="002A2BD4"/>
    <w:rsid w:val="002A3D52"/>
    <w:rsid w:val="002B0970"/>
    <w:rsid w:val="002C1DD7"/>
    <w:rsid w:val="002C2C1F"/>
    <w:rsid w:val="002D1FEE"/>
    <w:rsid w:val="002D5A68"/>
    <w:rsid w:val="002E1FE4"/>
    <w:rsid w:val="002E6CA8"/>
    <w:rsid w:val="002F1F5D"/>
    <w:rsid w:val="002F2804"/>
    <w:rsid w:val="002F512F"/>
    <w:rsid w:val="002F5F61"/>
    <w:rsid w:val="00304F14"/>
    <w:rsid w:val="003173EA"/>
    <w:rsid w:val="003226EA"/>
    <w:rsid w:val="00341855"/>
    <w:rsid w:val="00342E5F"/>
    <w:rsid w:val="00355B0C"/>
    <w:rsid w:val="00357171"/>
    <w:rsid w:val="00357848"/>
    <w:rsid w:val="003647FF"/>
    <w:rsid w:val="00366775"/>
    <w:rsid w:val="0037549D"/>
    <w:rsid w:val="003872DB"/>
    <w:rsid w:val="003874DD"/>
    <w:rsid w:val="0039316E"/>
    <w:rsid w:val="00396445"/>
    <w:rsid w:val="003A4E5C"/>
    <w:rsid w:val="003B5298"/>
    <w:rsid w:val="003C390E"/>
    <w:rsid w:val="003C3C39"/>
    <w:rsid w:val="003D0BAA"/>
    <w:rsid w:val="003D3497"/>
    <w:rsid w:val="003D7828"/>
    <w:rsid w:val="003E084A"/>
    <w:rsid w:val="003E646B"/>
    <w:rsid w:val="003F2415"/>
    <w:rsid w:val="003F2FDE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1B0B"/>
    <w:rsid w:val="00451CF6"/>
    <w:rsid w:val="00456256"/>
    <w:rsid w:val="00465DCF"/>
    <w:rsid w:val="0046657D"/>
    <w:rsid w:val="004669AC"/>
    <w:rsid w:val="00473952"/>
    <w:rsid w:val="00475BD3"/>
    <w:rsid w:val="00476CEF"/>
    <w:rsid w:val="00477DC0"/>
    <w:rsid w:val="004815B1"/>
    <w:rsid w:val="004822E3"/>
    <w:rsid w:val="00487E61"/>
    <w:rsid w:val="004A37D8"/>
    <w:rsid w:val="004A3A0E"/>
    <w:rsid w:val="004C1DCB"/>
    <w:rsid w:val="004E28C8"/>
    <w:rsid w:val="004E3D96"/>
    <w:rsid w:val="004E4281"/>
    <w:rsid w:val="004F132C"/>
    <w:rsid w:val="004F3E85"/>
    <w:rsid w:val="00501B7E"/>
    <w:rsid w:val="00504203"/>
    <w:rsid w:val="00511727"/>
    <w:rsid w:val="00513426"/>
    <w:rsid w:val="00516E0C"/>
    <w:rsid w:val="00520794"/>
    <w:rsid w:val="00521448"/>
    <w:rsid w:val="00545E5E"/>
    <w:rsid w:val="005560B6"/>
    <w:rsid w:val="0057001D"/>
    <w:rsid w:val="005803D2"/>
    <w:rsid w:val="00582F51"/>
    <w:rsid w:val="005A1CA4"/>
    <w:rsid w:val="005A357E"/>
    <w:rsid w:val="005A3BE1"/>
    <w:rsid w:val="005B372B"/>
    <w:rsid w:val="005B5105"/>
    <w:rsid w:val="005C23C8"/>
    <w:rsid w:val="005D762F"/>
    <w:rsid w:val="005E1517"/>
    <w:rsid w:val="005E1BCE"/>
    <w:rsid w:val="005E5F82"/>
    <w:rsid w:val="005F22DC"/>
    <w:rsid w:val="005F592B"/>
    <w:rsid w:val="00601729"/>
    <w:rsid w:val="00612BD0"/>
    <w:rsid w:val="006137BE"/>
    <w:rsid w:val="00630A51"/>
    <w:rsid w:val="00630FF5"/>
    <w:rsid w:val="00643165"/>
    <w:rsid w:val="00644387"/>
    <w:rsid w:val="006446ED"/>
    <w:rsid w:val="00644F20"/>
    <w:rsid w:val="00653E72"/>
    <w:rsid w:val="00656218"/>
    <w:rsid w:val="00663C18"/>
    <w:rsid w:val="00676309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27E35"/>
    <w:rsid w:val="00731B71"/>
    <w:rsid w:val="007327BC"/>
    <w:rsid w:val="00736387"/>
    <w:rsid w:val="007618A7"/>
    <w:rsid w:val="00763E98"/>
    <w:rsid w:val="0077371C"/>
    <w:rsid w:val="00783A47"/>
    <w:rsid w:val="007842D9"/>
    <w:rsid w:val="00787042"/>
    <w:rsid w:val="00787E1E"/>
    <w:rsid w:val="007A3EC2"/>
    <w:rsid w:val="007B5B0C"/>
    <w:rsid w:val="007B5DC5"/>
    <w:rsid w:val="007C0442"/>
    <w:rsid w:val="007C0ABA"/>
    <w:rsid w:val="007D055A"/>
    <w:rsid w:val="007E3BDE"/>
    <w:rsid w:val="007F19F6"/>
    <w:rsid w:val="007F40A8"/>
    <w:rsid w:val="007F4AC8"/>
    <w:rsid w:val="007F4AE9"/>
    <w:rsid w:val="007F6CD1"/>
    <w:rsid w:val="00806E60"/>
    <w:rsid w:val="00810782"/>
    <w:rsid w:val="00811DE2"/>
    <w:rsid w:val="00842ECF"/>
    <w:rsid w:val="0085152A"/>
    <w:rsid w:val="008614BD"/>
    <w:rsid w:val="008654BA"/>
    <w:rsid w:val="00873959"/>
    <w:rsid w:val="008767D5"/>
    <w:rsid w:val="00877397"/>
    <w:rsid w:val="008802DC"/>
    <w:rsid w:val="00882097"/>
    <w:rsid w:val="00884F05"/>
    <w:rsid w:val="00893666"/>
    <w:rsid w:val="008A241C"/>
    <w:rsid w:val="008A4BBD"/>
    <w:rsid w:val="008B43C7"/>
    <w:rsid w:val="008C0F85"/>
    <w:rsid w:val="008C6AEC"/>
    <w:rsid w:val="008E1E48"/>
    <w:rsid w:val="008E2824"/>
    <w:rsid w:val="008E6F89"/>
    <w:rsid w:val="008F00CB"/>
    <w:rsid w:val="0090228B"/>
    <w:rsid w:val="00902860"/>
    <w:rsid w:val="00907AD4"/>
    <w:rsid w:val="009352EE"/>
    <w:rsid w:val="00942A8E"/>
    <w:rsid w:val="00950CBB"/>
    <w:rsid w:val="00951423"/>
    <w:rsid w:val="00960093"/>
    <w:rsid w:val="00960735"/>
    <w:rsid w:val="00961C1C"/>
    <w:rsid w:val="009639F5"/>
    <w:rsid w:val="009719E1"/>
    <w:rsid w:val="00972F58"/>
    <w:rsid w:val="00977557"/>
    <w:rsid w:val="00984275"/>
    <w:rsid w:val="00984D4B"/>
    <w:rsid w:val="00986C9A"/>
    <w:rsid w:val="00992443"/>
    <w:rsid w:val="00997ABA"/>
    <w:rsid w:val="009A5CC6"/>
    <w:rsid w:val="009B36F8"/>
    <w:rsid w:val="009C21AE"/>
    <w:rsid w:val="009C2358"/>
    <w:rsid w:val="009C65F3"/>
    <w:rsid w:val="009D11D9"/>
    <w:rsid w:val="009D4C42"/>
    <w:rsid w:val="009D4F47"/>
    <w:rsid w:val="009D6ADE"/>
    <w:rsid w:val="009E6735"/>
    <w:rsid w:val="009F0BD9"/>
    <w:rsid w:val="009F36D1"/>
    <w:rsid w:val="009F6C34"/>
    <w:rsid w:val="00A02F0F"/>
    <w:rsid w:val="00A106DD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56071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D408D"/>
    <w:rsid w:val="00AE6ADE"/>
    <w:rsid w:val="00B0437A"/>
    <w:rsid w:val="00B04D0A"/>
    <w:rsid w:val="00B050A7"/>
    <w:rsid w:val="00B113F8"/>
    <w:rsid w:val="00B1244D"/>
    <w:rsid w:val="00B26374"/>
    <w:rsid w:val="00B33BE8"/>
    <w:rsid w:val="00B3543A"/>
    <w:rsid w:val="00B35C10"/>
    <w:rsid w:val="00B36A83"/>
    <w:rsid w:val="00B42BCC"/>
    <w:rsid w:val="00B44CF5"/>
    <w:rsid w:val="00B53DE2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A7A47"/>
    <w:rsid w:val="00BB03D3"/>
    <w:rsid w:val="00BB1377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21A77"/>
    <w:rsid w:val="00C24973"/>
    <w:rsid w:val="00C355D8"/>
    <w:rsid w:val="00C44912"/>
    <w:rsid w:val="00C517E0"/>
    <w:rsid w:val="00C85879"/>
    <w:rsid w:val="00C93440"/>
    <w:rsid w:val="00C9356A"/>
    <w:rsid w:val="00C966AD"/>
    <w:rsid w:val="00CC0D3A"/>
    <w:rsid w:val="00CC0D87"/>
    <w:rsid w:val="00CC25A9"/>
    <w:rsid w:val="00CC4BAF"/>
    <w:rsid w:val="00CD3480"/>
    <w:rsid w:val="00CD7256"/>
    <w:rsid w:val="00CE33F3"/>
    <w:rsid w:val="00CE6420"/>
    <w:rsid w:val="00CE687E"/>
    <w:rsid w:val="00CF25B6"/>
    <w:rsid w:val="00CF55A3"/>
    <w:rsid w:val="00D03F68"/>
    <w:rsid w:val="00D1227D"/>
    <w:rsid w:val="00D37CA9"/>
    <w:rsid w:val="00D53C17"/>
    <w:rsid w:val="00D57F33"/>
    <w:rsid w:val="00D8104A"/>
    <w:rsid w:val="00D820F6"/>
    <w:rsid w:val="00D82739"/>
    <w:rsid w:val="00D836CC"/>
    <w:rsid w:val="00D95134"/>
    <w:rsid w:val="00DA337C"/>
    <w:rsid w:val="00DA4F33"/>
    <w:rsid w:val="00DA5B60"/>
    <w:rsid w:val="00DA78FC"/>
    <w:rsid w:val="00DC3C99"/>
    <w:rsid w:val="00DC4DA0"/>
    <w:rsid w:val="00DE5BBF"/>
    <w:rsid w:val="00DE6DBE"/>
    <w:rsid w:val="00DF54D0"/>
    <w:rsid w:val="00DF66B1"/>
    <w:rsid w:val="00DF6C55"/>
    <w:rsid w:val="00E01B98"/>
    <w:rsid w:val="00E06B92"/>
    <w:rsid w:val="00E16B01"/>
    <w:rsid w:val="00E202D6"/>
    <w:rsid w:val="00E246AF"/>
    <w:rsid w:val="00E2683A"/>
    <w:rsid w:val="00E423E0"/>
    <w:rsid w:val="00E43854"/>
    <w:rsid w:val="00E617D3"/>
    <w:rsid w:val="00E6482F"/>
    <w:rsid w:val="00E72D6B"/>
    <w:rsid w:val="00E761AA"/>
    <w:rsid w:val="00E76B99"/>
    <w:rsid w:val="00E776CC"/>
    <w:rsid w:val="00E83213"/>
    <w:rsid w:val="00E86B79"/>
    <w:rsid w:val="00EA2B31"/>
    <w:rsid w:val="00EC27F2"/>
    <w:rsid w:val="00ED0E54"/>
    <w:rsid w:val="00ED196B"/>
    <w:rsid w:val="00EF3660"/>
    <w:rsid w:val="00F01D2B"/>
    <w:rsid w:val="00F01DC9"/>
    <w:rsid w:val="00F22F77"/>
    <w:rsid w:val="00F41A4D"/>
    <w:rsid w:val="00F50CDD"/>
    <w:rsid w:val="00F63502"/>
    <w:rsid w:val="00F70FB7"/>
    <w:rsid w:val="00F80D20"/>
    <w:rsid w:val="00F874CA"/>
    <w:rsid w:val="00F87C23"/>
    <w:rsid w:val="00F90720"/>
    <w:rsid w:val="00F942C6"/>
    <w:rsid w:val="00F94A06"/>
    <w:rsid w:val="00FA430D"/>
    <w:rsid w:val="00FC4D3F"/>
    <w:rsid w:val="00FC6A0D"/>
    <w:rsid w:val="00FC7742"/>
    <w:rsid w:val="00FD025D"/>
    <w:rsid w:val="00FD7245"/>
    <w:rsid w:val="00FD75DF"/>
    <w:rsid w:val="00FE0E6B"/>
    <w:rsid w:val="00FE2773"/>
    <w:rsid w:val="00FE5160"/>
    <w:rsid w:val="00FE6D02"/>
    <w:rsid w:val="00FF1409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001A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7CA2-AD46-4887-884C-A5073DDC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4</cp:revision>
  <cp:lastPrinted>2023-08-22T06:11:00Z</cp:lastPrinted>
  <dcterms:created xsi:type="dcterms:W3CDTF">2023-08-22T06:38:00Z</dcterms:created>
  <dcterms:modified xsi:type="dcterms:W3CDTF">2023-08-22T06:55:00Z</dcterms:modified>
</cp:coreProperties>
</file>